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ABE9D" w14:textId="2629C5A4" w:rsidR="00862E13" w:rsidRPr="0052548E" w:rsidRDefault="007026AF" w:rsidP="00862E13">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862E13" w:rsidRPr="0052548E">
        <w:rPr>
          <w:rFonts w:ascii="Arial" w:hAnsi="Arial" w:cs="Arial"/>
          <w:b/>
          <w:bCs/>
          <w:sz w:val="28"/>
        </w:rPr>
        <w:t xml:space="preserve">3GPP TSG RAN WG1 </w:t>
      </w:r>
      <w:r w:rsidR="00862E13">
        <w:rPr>
          <w:rFonts w:ascii="Arial" w:hAnsi="Arial" w:cs="Arial"/>
          <w:b/>
          <w:bCs/>
          <w:sz w:val="28"/>
        </w:rPr>
        <w:t>#104-e</w:t>
      </w:r>
      <w:r w:rsidR="00862E13">
        <w:rPr>
          <w:rFonts w:ascii="Arial" w:hAnsi="Arial" w:cs="Arial"/>
          <w:b/>
          <w:bCs/>
          <w:sz w:val="28"/>
        </w:rPr>
        <w:tab/>
      </w:r>
      <w:r w:rsidR="00862E13">
        <w:rPr>
          <w:rFonts w:ascii="Arial" w:hAnsi="Arial" w:cs="Arial"/>
          <w:b/>
          <w:bCs/>
          <w:sz w:val="28"/>
        </w:rPr>
        <w:tab/>
      </w:r>
      <w:r w:rsidR="008A78AE" w:rsidRPr="008A78AE">
        <w:rPr>
          <w:rFonts w:ascii="Arial" w:hAnsi="Arial" w:cs="Arial"/>
          <w:b/>
          <w:bCs/>
          <w:sz w:val="28"/>
        </w:rPr>
        <w:t>R1-2100786</w:t>
      </w:r>
    </w:p>
    <w:p w14:paraId="317F62C1" w14:textId="77777777" w:rsidR="00862E13" w:rsidRPr="009513AC" w:rsidRDefault="00862E13" w:rsidP="00862E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4C99B1E7" w:rsidR="00885976" w:rsidRPr="00DC313B" w:rsidRDefault="00885976" w:rsidP="00862E13">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2869D7C8" w14:textId="3DCBC0F1" w:rsidR="00C71C23" w:rsidRPr="00C71C23" w:rsidRDefault="00C71C23" w:rsidP="008D7567">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esent our opinions on enhancement on BM for multi-TRP.</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3CE06E3E" w14:textId="4DB07DFB" w:rsidR="002D535A" w:rsidRDefault="002D535A" w:rsidP="00902353">
      <w:pPr>
        <w:rPr>
          <w:rFonts w:cs="Arial"/>
          <w:szCs w:val="36"/>
          <w:lang w:eastAsia="zh-CN"/>
        </w:rPr>
      </w:pPr>
      <w:r>
        <w:rPr>
          <w:rFonts w:cs="Arial"/>
          <w:szCs w:val="36"/>
        </w:rPr>
        <w:t>F</w:t>
      </w:r>
      <w:r w:rsidRPr="002D535A">
        <w:rPr>
          <w:rFonts w:cs="Arial"/>
          <w:szCs w:val="36"/>
        </w:rPr>
        <w:t>or beam measurement/reporting enhancement to facilitate inter-TRP beam pairing</w:t>
      </w:r>
      <w:r>
        <w:rPr>
          <w:rFonts w:cs="Arial"/>
          <w:szCs w:val="36"/>
        </w:rPr>
        <w:t>, last meeting three options are listed to be down-selected shown below</w:t>
      </w:r>
      <w:r w:rsidR="00862E13">
        <w:rPr>
          <w:rFonts w:cs="Arial"/>
          <w:szCs w:val="36"/>
        </w:rPr>
        <w:t xml:space="preserve"> [2]</w:t>
      </w:r>
      <w:r>
        <w:rPr>
          <w:rFonts w:cs="Arial" w:hint="eastAsia"/>
          <w:szCs w:val="36"/>
          <w:lang w:eastAsia="zh-CN"/>
        </w:rPr>
        <w:t>.</w:t>
      </w:r>
    </w:p>
    <w:tbl>
      <w:tblPr>
        <w:tblStyle w:val="ad"/>
        <w:tblW w:w="0" w:type="auto"/>
        <w:tblLook w:val="04A0" w:firstRow="1" w:lastRow="0" w:firstColumn="1" w:lastColumn="0" w:noHBand="0" w:noVBand="1"/>
      </w:tblPr>
      <w:tblGrid>
        <w:gridCol w:w="9307"/>
      </w:tblGrid>
      <w:tr w:rsidR="002D535A" w14:paraId="0C17AC04" w14:textId="77777777" w:rsidTr="002D535A">
        <w:tc>
          <w:tcPr>
            <w:tcW w:w="9307" w:type="dxa"/>
          </w:tcPr>
          <w:p w14:paraId="57E36F3B" w14:textId="77777777" w:rsidR="002D535A" w:rsidRPr="002D535A" w:rsidRDefault="002D535A" w:rsidP="002D535A">
            <w:pPr>
              <w:rPr>
                <w:rStyle w:val="afd"/>
                <w:rFonts w:cs="Times"/>
                <w:color w:val="000000"/>
                <w:szCs w:val="20"/>
                <w:highlight w:val="green"/>
              </w:rPr>
            </w:pPr>
            <w:r w:rsidRPr="002D535A">
              <w:rPr>
                <w:rStyle w:val="afd"/>
                <w:rFonts w:cs="Times"/>
                <w:color w:val="000000"/>
                <w:szCs w:val="20"/>
                <w:highlight w:val="green"/>
              </w:rPr>
              <w:t>Agreement</w:t>
            </w:r>
          </w:p>
          <w:p w14:paraId="4B2F1C79" w14:textId="77777777" w:rsidR="002D535A" w:rsidRPr="002D535A" w:rsidRDefault="002D535A" w:rsidP="002D535A">
            <w:pPr>
              <w:jc w:val="left"/>
              <w:rPr>
                <w:rFonts w:cs="Arial"/>
                <w:szCs w:val="36"/>
              </w:rPr>
            </w:pPr>
            <w:r w:rsidRPr="002D535A">
              <w:rPr>
                <w:rFonts w:cs="Arial"/>
                <w:szCs w:val="36"/>
              </w:rPr>
              <w:t>Down-select at least one of the following options for beam measurement/reporting enhancement to facilitate inter-TRP beam pairing in RAN1 #104-e</w:t>
            </w:r>
          </w:p>
          <w:p w14:paraId="69643954" w14:textId="77777777" w:rsidR="002D535A" w:rsidRPr="002D535A" w:rsidRDefault="002D535A" w:rsidP="002D535A">
            <w:pPr>
              <w:numPr>
                <w:ilvl w:val="0"/>
                <w:numId w:val="18"/>
              </w:numPr>
              <w:jc w:val="left"/>
              <w:rPr>
                <w:rFonts w:cs="Arial"/>
                <w:szCs w:val="36"/>
              </w:rPr>
            </w:pPr>
            <w:r w:rsidRPr="002D535A">
              <w:rPr>
                <w:rFonts w:cs="Arial"/>
                <w:szCs w:val="36"/>
              </w:rPr>
              <w:t>Option 1: In a CSI-report, UE can report N&gt;1 pair/groups and M&gt;=1 beams per pair/group</w:t>
            </w:r>
          </w:p>
          <w:p w14:paraId="44F83085" w14:textId="77777777" w:rsidR="002D535A" w:rsidRPr="002D535A" w:rsidRDefault="002D535A" w:rsidP="002D535A">
            <w:pPr>
              <w:numPr>
                <w:ilvl w:val="1"/>
                <w:numId w:val="18"/>
              </w:numPr>
              <w:jc w:val="left"/>
              <w:rPr>
                <w:rFonts w:cs="Arial"/>
                <w:szCs w:val="36"/>
              </w:rPr>
            </w:pPr>
            <w:r w:rsidRPr="002D535A">
              <w:rPr>
                <w:rFonts w:cs="Arial"/>
                <w:szCs w:val="36"/>
              </w:rPr>
              <w:t>Different beams in different pairs/groups can be received simultaneously </w:t>
            </w:r>
          </w:p>
          <w:p w14:paraId="006A3277" w14:textId="77777777" w:rsidR="002D535A" w:rsidRPr="002D535A" w:rsidRDefault="002D535A" w:rsidP="002D535A">
            <w:pPr>
              <w:numPr>
                <w:ilvl w:val="1"/>
                <w:numId w:val="18"/>
              </w:numPr>
              <w:jc w:val="left"/>
              <w:rPr>
                <w:rFonts w:cs="Arial"/>
                <w:szCs w:val="36"/>
              </w:rPr>
            </w:pPr>
            <w:r w:rsidRPr="002D535A">
              <w:rPr>
                <w:rFonts w:cs="Arial"/>
                <w:szCs w:val="36"/>
              </w:rPr>
              <w:t>FFS: whether M is equal or can be different across different pair/group</w:t>
            </w:r>
          </w:p>
          <w:p w14:paraId="051EB209" w14:textId="77777777" w:rsidR="002D535A" w:rsidRPr="002D535A" w:rsidRDefault="002D535A" w:rsidP="002D535A">
            <w:pPr>
              <w:numPr>
                <w:ilvl w:val="0"/>
                <w:numId w:val="18"/>
              </w:numPr>
              <w:jc w:val="left"/>
              <w:rPr>
                <w:rFonts w:cs="Arial"/>
                <w:szCs w:val="36"/>
              </w:rPr>
            </w:pPr>
            <w:r w:rsidRPr="002D535A">
              <w:rPr>
                <w:rFonts w:cs="Arial"/>
                <w:szCs w:val="36"/>
              </w:rPr>
              <w:t>Option 2: In a CSI-report, UE can report N(N&gt;=1) pairs/groups and M (M&gt;1) beams per pair/group</w:t>
            </w:r>
          </w:p>
          <w:p w14:paraId="05A0BC98" w14:textId="77777777" w:rsidR="002D535A" w:rsidRPr="002D535A" w:rsidRDefault="002D535A" w:rsidP="002D535A">
            <w:pPr>
              <w:numPr>
                <w:ilvl w:val="1"/>
                <w:numId w:val="18"/>
              </w:numPr>
              <w:jc w:val="left"/>
              <w:rPr>
                <w:rFonts w:cs="Arial"/>
                <w:szCs w:val="36"/>
              </w:rPr>
            </w:pPr>
            <w:r w:rsidRPr="002D535A">
              <w:rPr>
                <w:rFonts w:cs="Arial"/>
                <w:szCs w:val="36"/>
              </w:rPr>
              <w:t>Different beams within a pair/group can be received simultaneously</w:t>
            </w:r>
          </w:p>
          <w:p w14:paraId="026FD079" w14:textId="77777777" w:rsidR="002D535A" w:rsidRPr="002D535A" w:rsidRDefault="002D535A" w:rsidP="002D535A">
            <w:pPr>
              <w:numPr>
                <w:ilvl w:val="0"/>
                <w:numId w:val="18"/>
              </w:numPr>
              <w:jc w:val="left"/>
              <w:rPr>
                <w:rFonts w:cs="Arial"/>
                <w:szCs w:val="36"/>
              </w:rPr>
            </w:pPr>
            <w:r w:rsidRPr="002D535A">
              <w:rPr>
                <w:rFonts w:cs="Arial"/>
                <w:szCs w:val="36"/>
              </w:rPr>
              <w:t>Option 3: UE report M(M&gt;=1) beams in N (N&gt;1) CSI-reports corresponding to N report setting</w:t>
            </w:r>
          </w:p>
          <w:p w14:paraId="169D5D78" w14:textId="77777777" w:rsidR="002D535A" w:rsidRPr="002D535A" w:rsidRDefault="002D535A" w:rsidP="002D535A">
            <w:pPr>
              <w:numPr>
                <w:ilvl w:val="1"/>
                <w:numId w:val="18"/>
              </w:numPr>
              <w:jc w:val="left"/>
              <w:rPr>
                <w:rFonts w:cs="Arial"/>
                <w:szCs w:val="36"/>
              </w:rPr>
            </w:pPr>
            <w:r w:rsidRPr="002D535A">
              <w:rPr>
                <w:rFonts w:cs="Arial"/>
                <w:szCs w:val="36"/>
              </w:rPr>
              <w:t>Different beams in different CSI-reports can be received simultaneously</w:t>
            </w:r>
          </w:p>
          <w:p w14:paraId="2E178CC0" w14:textId="77777777" w:rsidR="002D535A" w:rsidRPr="002D535A" w:rsidRDefault="002D535A" w:rsidP="002D535A">
            <w:pPr>
              <w:numPr>
                <w:ilvl w:val="1"/>
                <w:numId w:val="18"/>
              </w:numPr>
              <w:jc w:val="left"/>
              <w:rPr>
                <w:rFonts w:cs="Arial"/>
                <w:szCs w:val="36"/>
              </w:rPr>
            </w:pPr>
            <w:r w:rsidRPr="002D535A">
              <w:rPr>
                <w:rFonts w:cs="Arial"/>
                <w:szCs w:val="36"/>
              </w:rPr>
              <w:t>FFS: whether/how to introduce an association between different CSI-reports</w:t>
            </w:r>
          </w:p>
          <w:p w14:paraId="587F6183" w14:textId="77777777" w:rsidR="002D535A" w:rsidRPr="002D535A" w:rsidRDefault="002D535A" w:rsidP="002D535A">
            <w:pPr>
              <w:numPr>
                <w:ilvl w:val="1"/>
                <w:numId w:val="18"/>
              </w:numPr>
              <w:jc w:val="left"/>
              <w:rPr>
                <w:rFonts w:cs="Arial"/>
                <w:szCs w:val="36"/>
              </w:rPr>
            </w:pPr>
            <w:r w:rsidRPr="002D535A">
              <w:rPr>
                <w:rFonts w:cs="Arial"/>
                <w:szCs w:val="36"/>
              </w:rPr>
              <w:t>FFS: whether/how to differentiate reported measurements for beams that are received simultaneously vs. beams that are not received simultaneously </w:t>
            </w:r>
          </w:p>
          <w:p w14:paraId="29CCCE89" w14:textId="77777777" w:rsidR="002D535A" w:rsidRPr="002D535A" w:rsidRDefault="002D535A" w:rsidP="002D535A">
            <w:pPr>
              <w:numPr>
                <w:ilvl w:val="2"/>
                <w:numId w:val="18"/>
              </w:numPr>
              <w:jc w:val="left"/>
              <w:rPr>
                <w:rFonts w:cs="Arial"/>
                <w:szCs w:val="36"/>
              </w:rPr>
            </w:pPr>
            <w:r w:rsidRPr="002D535A">
              <w:rPr>
                <w:rFonts w:cs="Arial"/>
                <w:szCs w:val="36"/>
              </w:rPr>
              <w:t>Whether/how to introduce an indication along with the CSI-reports to indicate whether the beams in different CSI-reports can be received simultaneously</w:t>
            </w:r>
          </w:p>
          <w:p w14:paraId="311C1F7C" w14:textId="77777777" w:rsidR="002D535A" w:rsidRPr="002D535A" w:rsidRDefault="002D535A" w:rsidP="002D535A">
            <w:pPr>
              <w:numPr>
                <w:ilvl w:val="0"/>
                <w:numId w:val="18"/>
              </w:numPr>
              <w:jc w:val="left"/>
              <w:rPr>
                <w:rFonts w:cs="Arial"/>
                <w:szCs w:val="36"/>
              </w:rPr>
            </w:pPr>
            <w:r w:rsidRPr="002D535A">
              <w:rPr>
                <w:rFonts w:cs="Arial"/>
                <w:szCs w:val="36"/>
              </w:rPr>
              <w:t>FFS: value of N and M in each option</w:t>
            </w:r>
          </w:p>
          <w:p w14:paraId="1EF096FD" w14:textId="77777777" w:rsidR="002D535A" w:rsidRPr="002D535A" w:rsidRDefault="002D535A" w:rsidP="002D535A">
            <w:pPr>
              <w:numPr>
                <w:ilvl w:val="0"/>
                <w:numId w:val="18"/>
              </w:numPr>
              <w:jc w:val="left"/>
              <w:rPr>
                <w:rFonts w:cs="Arial"/>
                <w:szCs w:val="36"/>
              </w:rPr>
            </w:pPr>
            <w:r w:rsidRPr="002D535A">
              <w:rPr>
                <w:rFonts w:cs="Arial"/>
                <w:szCs w:val="36"/>
              </w:rPr>
              <w:t>FFS: Association between different beams in above options and different TRP/UE panels</w:t>
            </w:r>
          </w:p>
          <w:p w14:paraId="0EDD3191" w14:textId="77777777" w:rsidR="002D535A" w:rsidRPr="002D535A" w:rsidRDefault="002D535A" w:rsidP="002D535A">
            <w:pPr>
              <w:numPr>
                <w:ilvl w:val="0"/>
                <w:numId w:val="18"/>
              </w:numPr>
              <w:jc w:val="left"/>
              <w:rPr>
                <w:rFonts w:cs="Arial"/>
                <w:szCs w:val="36"/>
              </w:rPr>
            </w:pPr>
            <w:r w:rsidRPr="002D535A">
              <w:rPr>
                <w:rFonts w:cs="Arial"/>
                <w:szCs w:val="36"/>
              </w:rPr>
              <w:t>FFS: Identify new use cases per option compared with R16 (including backhaul)</w:t>
            </w:r>
          </w:p>
          <w:p w14:paraId="7105F1BC" w14:textId="040C19B8" w:rsidR="002D535A" w:rsidRPr="002D535A" w:rsidRDefault="002D535A" w:rsidP="00902353">
            <w:pPr>
              <w:numPr>
                <w:ilvl w:val="0"/>
                <w:numId w:val="18"/>
              </w:numPr>
              <w:jc w:val="left"/>
              <w:rPr>
                <w:rFonts w:cs="Arial"/>
                <w:szCs w:val="36"/>
              </w:rPr>
            </w:pPr>
            <w:r w:rsidRPr="002D535A">
              <w:rPr>
                <w:rFonts w:cs="Arial"/>
                <w:szCs w:val="36"/>
              </w:rPr>
              <w:t xml:space="preserve">FFS: whether different beams in different pairs/groups/reports can be received by same spatial </w:t>
            </w:r>
            <w:r w:rsidRPr="002D535A">
              <w:rPr>
                <w:rFonts w:cs="Arial"/>
                <w:szCs w:val="36"/>
              </w:rPr>
              <w:lastRenderedPageBreak/>
              <w:t>filter per option</w:t>
            </w:r>
          </w:p>
        </w:tc>
      </w:tr>
    </w:tbl>
    <w:p w14:paraId="5AE7AA3E" w14:textId="5CF75E4F" w:rsidR="00F12905" w:rsidRDefault="00F12905" w:rsidP="00902353">
      <w:pPr>
        <w:rPr>
          <w:rFonts w:cs="Arial"/>
          <w:szCs w:val="36"/>
          <w:lang w:eastAsia="zh-CN"/>
        </w:rPr>
      </w:pPr>
    </w:p>
    <w:p w14:paraId="69512CE7" w14:textId="13C6109F" w:rsidR="002D535A" w:rsidRDefault="00E767D1" w:rsidP="00902353">
      <w:pPr>
        <w:rPr>
          <w:lang w:eastAsia="zh-CN"/>
        </w:rPr>
      </w:pPr>
      <w:r w:rsidRPr="00E767D1">
        <w:rPr>
          <w:rFonts w:hint="eastAsia"/>
          <w:color w:val="000000"/>
        </w:rPr>
        <w:t>A</w:t>
      </w:r>
      <w:r w:rsidRPr="00E767D1">
        <w:rPr>
          <w:color w:val="000000"/>
        </w:rPr>
        <w:t xml:space="preserve">ctually, both option 1 and option 2 could realize inter-TRP beam pairing. But for option 1 UE may not be capable of reporting all combinations of beam pairs. For example, </w:t>
      </w:r>
      <w:r w:rsidR="00AA6416">
        <w:rPr>
          <w:color w:val="000000"/>
        </w:rPr>
        <w:t>assuming that</w:t>
      </w:r>
      <w:r w:rsidRPr="00E767D1">
        <w:rPr>
          <w:color w:val="000000"/>
        </w:rPr>
        <w:t xml:space="preserve"> </w:t>
      </w:r>
      <w:r>
        <w:rPr>
          <w:color w:val="000000"/>
        </w:rPr>
        <w:t xml:space="preserve">UE could </w:t>
      </w:r>
      <w:r w:rsidRPr="00E767D1">
        <w:rPr>
          <w:color w:val="000000"/>
        </w:rPr>
        <w:t>simultaneous</w:t>
      </w:r>
      <w:r>
        <w:rPr>
          <w:color w:val="000000"/>
        </w:rPr>
        <w:t xml:space="preserve">ly receive </w:t>
      </w:r>
      <w:r w:rsidR="00AA6416">
        <w:rPr>
          <w:color w:val="000000"/>
        </w:rPr>
        <w:t xml:space="preserve">beam pair </w:t>
      </w:r>
      <w:r>
        <w:rPr>
          <w:color w:val="000000"/>
        </w:rPr>
        <w:t>{b1</w:t>
      </w:r>
      <w:r w:rsidR="006419C1">
        <w:rPr>
          <w:color w:val="000000"/>
        </w:rPr>
        <w:t>, b2</w:t>
      </w:r>
      <w:r>
        <w:rPr>
          <w:color w:val="000000"/>
        </w:rPr>
        <w:t>}, or {b1</w:t>
      </w:r>
      <w:r w:rsidR="006419C1">
        <w:rPr>
          <w:color w:val="000000"/>
        </w:rPr>
        <w:t>, a1</w:t>
      </w:r>
      <w:r>
        <w:rPr>
          <w:color w:val="000000"/>
        </w:rPr>
        <w:t>}</w:t>
      </w:r>
      <w:r w:rsidR="006419C1">
        <w:rPr>
          <w:color w:val="000000"/>
        </w:rPr>
        <w:t>, or</w:t>
      </w:r>
      <w:r w:rsidR="00AA6416">
        <w:rPr>
          <w:color w:val="000000"/>
        </w:rPr>
        <w:t xml:space="preserve"> {b2</w:t>
      </w:r>
      <w:r w:rsidR="006419C1">
        <w:rPr>
          <w:color w:val="000000"/>
        </w:rPr>
        <w:t>, a1</w:t>
      </w:r>
      <w:r w:rsidR="00AA6416">
        <w:rPr>
          <w:color w:val="000000"/>
        </w:rPr>
        <w:t>}</w:t>
      </w:r>
      <w:r w:rsidR="006419C1">
        <w:rPr>
          <w:color w:val="000000"/>
        </w:rPr>
        <w:t>, or {</w:t>
      </w:r>
      <w:r>
        <w:rPr>
          <w:color w:val="000000"/>
        </w:rPr>
        <w:t>b3</w:t>
      </w:r>
      <w:r w:rsidR="006419C1">
        <w:rPr>
          <w:color w:val="000000"/>
        </w:rPr>
        <w:t>, a1</w:t>
      </w:r>
      <w:r>
        <w:rPr>
          <w:color w:val="000000"/>
        </w:rPr>
        <w:t xml:space="preserve">}, but could not </w:t>
      </w:r>
    </w:p>
    <w:p w14:paraId="75829A5A" w14:textId="63A43199" w:rsidR="002D535A" w:rsidRDefault="00AA6416" w:rsidP="00AA6416">
      <w:pPr>
        <w:jc w:val="center"/>
        <w:rPr>
          <w:lang w:eastAsia="zh-CN"/>
        </w:rPr>
      </w:pPr>
      <w:r>
        <w:rPr>
          <w:noProof/>
          <w:lang w:eastAsia="zh-CN"/>
        </w:rPr>
        <w:drawing>
          <wp:inline distT="0" distB="0" distL="0" distR="0" wp14:anchorId="109DE93D" wp14:editId="5F611608">
            <wp:extent cx="2647950" cy="2449928"/>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0602" cy="2452382"/>
                    </a:xfrm>
                    <a:prstGeom prst="rect">
                      <a:avLst/>
                    </a:prstGeom>
                    <a:noFill/>
                  </pic:spPr>
                </pic:pic>
              </a:graphicData>
            </a:graphic>
          </wp:inline>
        </w:drawing>
      </w:r>
    </w:p>
    <w:p w14:paraId="2D0FAD86" w14:textId="516578E9" w:rsidR="00AA6416" w:rsidRDefault="00AA6416" w:rsidP="00AA6416">
      <w:pPr>
        <w:jc w:val="center"/>
        <w:rPr>
          <w:lang w:eastAsia="zh-CN"/>
        </w:rPr>
      </w:pPr>
      <w:r>
        <w:rPr>
          <w:rFonts w:hint="eastAsia"/>
          <w:lang w:eastAsia="zh-CN"/>
        </w:rPr>
        <w:t>F</w:t>
      </w:r>
      <w:r>
        <w:rPr>
          <w:lang w:eastAsia="zh-CN"/>
        </w:rPr>
        <w:t>igure 1 Multi-beam transmission in multi-TRP</w:t>
      </w:r>
    </w:p>
    <w:p w14:paraId="7622EE81" w14:textId="29FEBB26" w:rsidR="002D535A" w:rsidRDefault="006419C1" w:rsidP="006419C1">
      <w:pPr>
        <w:rPr>
          <w:color w:val="000000"/>
        </w:rPr>
      </w:pPr>
      <w:r w:rsidRPr="00E767D1">
        <w:rPr>
          <w:color w:val="000000"/>
        </w:rPr>
        <w:t>simultaneous</w:t>
      </w:r>
      <w:r>
        <w:rPr>
          <w:color w:val="000000"/>
        </w:rPr>
        <w:t xml:space="preserve">ly </w:t>
      </w:r>
      <w:r w:rsidR="00AA6416">
        <w:rPr>
          <w:color w:val="000000"/>
        </w:rPr>
        <w:t>receive {b2,b3} as Figure 1</w:t>
      </w:r>
      <w:r w:rsidR="00862E13">
        <w:rPr>
          <w:color w:val="000000"/>
        </w:rPr>
        <w:t xml:space="preserve"> </w:t>
      </w:r>
      <w:r w:rsidR="00C417BD">
        <w:rPr>
          <w:color w:val="000000"/>
        </w:rPr>
        <w:t>shows, then</w:t>
      </w:r>
      <w:r w:rsidR="00AA6416">
        <w:rPr>
          <w:color w:val="000000"/>
        </w:rPr>
        <w:t xml:space="preserve"> only groups {b1, b2, b3} and {a1} are reported in the CSI report, and other beam pair, e.g., {b1,</w:t>
      </w:r>
      <w:r w:rsidR="00AA6416">
        <w:rPr>
          <w:rFonts w:hint="eastAsia"/>
          <w:color w:val="000000"/>
          <w:lang w:eastAsia="zh-CN"/>
        </w:rPr>
        <w:t>b2</w:t>
      </w:r>
      <w:r w:rsidR="00AA6416">
        <w:rPr>
          <w:color w:val="000000"/>
        </w:rPr>
        <w:t>} could not be included in the CSI report. Then gNB would not schedule high rank transmission for TRP1.On the other hand, option 1 could not effe</w:t>
      </w:r>
      <w:r w:rsidR="00C417BD">
        <w:rPr>
          <w:color w:val="000000"/>
        </w:rPr>
        <w:t>ctively enable L1-SINR function. Regarding</w:t>
      </w:r>
      <w:r w:rsidR="00AA6416">
        <w:rPr>
          <w:color w:val="000000"/>
        </w:rPr>
        <w:t xml:space="preserve"> to option 3, some companies claimed that </w:t>
      </w:r>
      <w:r w:rsidR="003415C4">
        <w:rPr>
          <w:color w:val="000000"/>
        </w:rPr>
        <w:t xml:space="preserve">it could be applicable for non-ideal backhaul scenario to achieve UCI feedback towards to per TRP to avoid coordination among TRP. But actually that two separated CSI reporting settings without association each for one TRP seems to be enough to avoid UCI coordination among TRPs. </w:t>
      </w:r>
      <w:r w:rsidR="00C417BD">
        <w:rPr>
          <w:color w:val="000000"/>
        </w:rPr>
        <w:t>The use case and benefit</w:t>
      </w:r>
      <w:r w:rsidR="003415C4">
        <w:rPr>
          <w:color w:val="000000"/>
        </w:rPr>
        <w:t xml:space="preserve"> of o</w:t>
      </w:r>
      <w:r w:rsidR="00C417BD">
        <w:rPr>
          <w:color w:val="000000"/>
        </w:rPr>
        <w:t>ption 3 is not clear</w:t>
      </w:r>
      <w:r w:rsidR="003415C4">
        <w:rPr>
          <w:color w:val="000000"/>
        </w:rPr>
        <w:t>.</w:t>
      </w:r>
      <w:r w:rsidR="00C417BD">
        <w:rPr>
          <w:color w:val="000000"/>
        </w:rPr>
        <w:t xml:space="preserve"> </w:t>
      </w:r>
    </w:p>
    <w:p w14:paraId="2A618303" w14:textId="37A45548" w:rsidR="003415C4" w:rsidRPr="003415C4" w:rsidRDefault="003415C4" w:rsidP="00902353">
      <w:pPr>
        <w:rPr>
          <w:b/>
          <w:i/>
          <w:lang w:eastAsia="zh-CN"/>
        </w:rPr>
      </w:pPr>
      <w:r w:rsidRPr="006F0558">
        <w:rPr>
          <w:b/>
          <w:i/>
          <w:lang w:eastAsia="zh-CN"/>
        </w:rPr>
        <w:t>Proposal</w:t>
      </w:r>
      <w:r w:rsidR="006419C1">
        <w:rPr>
          <w:b/>
          <w:i/>
          <w:lang w:eastAsia="zh-CN"/>
        </w:rPr>
        <w:t xml:space="preserve"> </w:t>
      </w:r>
      <w:r w:rsidR="00862E13">
        <w:rPr>
          <w:b/>
          <w:i/>
          <w:lang w:eastAsia="zh-CN"/>
        </w:rPr>
        <w:t>1</w:t>
      </w:r>
      <w:r>
        <w:rPr>
          <w:b/>
          <w:i/>
          <w:lang w:eastAsia="zh-CN"/>
        </w:rPr>
        <w:t>:</w:t>
      </w:r>
      <w:r w:rsidRPr="003415C4">
        <w:rPr>
          <w:b/>
          <w:i/>
          <w:lang w:eastAsia="zh-CN"/>
        </w:rPr>
        <w:t xml:space="preserve"> For beam measurement/reporting enhancement to facilitate inter-TRP beam pairing, at least option 2 should be supported.</w:t>
      </w:r>
    </w:p>
    <w:p w14:paraId="5F19424C" w14:textId="70686029" w:rsidR="002D535A" w:rsidRPr="006419C1" w:rsidRDefault="006419C1" w:rsidP="00902353">
      <w:pPr>
        <w:rPr>
          <w:lang w:eastAsia="zh-CN"/>
        </w:rPr>
      </w:pPr>
      <w:r>
        <w:rPr>
          <w:rFonts w:hint="eastAsia"/>
          <w:lang w:eastAsia="zh-CN"/>
        </w:rPr>
        <w:t>F</w:t>
      </w:r>
      <w:r>
        <w:rPr>
          <w:lang w:eastAsia="zh-CN"/>
        </w:rPr>
        <w:t xml:space="preserve">or option 2, considering up to 2 TRPs could be supported, the </w:t>
      </w:r>
      <w:r w:rsidR="00587293">
        <w:rPr>
          <w:lang w:eastAsia="zh-CN"/>
        </w:rPr>
        <w:t>value of M could be</w:t>
      </w:r>
      <w:r>
        <w:rPr>
          <w:lang w:eastAsia="zh-CN"/>
        </w:rPr>
        <w:t xml:space="preserve"> 2</w:t>
      </w:r>
      <w:r w:rsidR="00587293">
        <w:rPr>
          <w:lang w:eastAsia="zh-CN"/>
        </w:rPr>
        <w:t>. Regarding to the value of N, it could be 2, e.g., one group for enable of high rank transmission by singl</w:t>
      </w:r>
      <w:r w:rsidR="00862E13">
        <w:rPr>
          <w:lang w:eastAsia="zh-CN"/>
        </w:rPr>
        <w:t>e TRP operation, and another group</w:t>
      </w:r>
      <w:r w:rsidR="00587293">
        <w:rPr>
          <w:lang w:eastAsia="zh-CN"/>
        </w:rPr>
        <w:t xml:space="preserve"> for achieving diversity/multiplexing gain by multiple TRP operation.</w:t>
      </w:r>
    </w:p>
    <w:p w14:paraId="7D696479" w14:textId="730AE847" w:rsidR="00587293" w:rsidRDefault="00587293" w:rsidP="00587293">
      <w:pPr>
        <w:rPr>
          <w:b/>
          <w:i/>
          <w:lang w:eastAsia="zh-CN"/>
        </w:rPr>
      </w:pPr>
      <w:r w:rsidRPr="006F0558">
        <w:rPr>
          <w:b/>
          <w:i/>
          <w:lang w:eastAsia="zh-CN"/>
        </w:rPr>
        <w:t>Proposal</w:t>
      </w:r>
      <w:r w:rsidR="00862E13">
        <w:rPr>
          <w:b/>
          <w:i/>
          <w:lang w:eastAsia="zh-CN"/>
        </w:rPr>
        <w:t xml:space="preserve"> 2</w:t>
      </w:r>
      <w:r>
        <w:rPr>
          <w:b/>
          <w:i/>
          <w:lang w:eastAsia="zh-CN"/>
        </w:rPr>
        <w:t>:</w:t>
      </w:r>
      <w:r w:rsidRPr="003415C4">
        <w:rPr>
          <w:b/>
          <w:i/>
          <w:lang w:eastAsia="zh-CN"/>
        </w:rPr>
        <w:t xml:space="preserve"> For </w:t>
      </w:r>
      <w:r>
        <w:rPr>
          <w:b/>
          <w:i/>
          <w:lang w:eastAsia="zh-CN"/>
        </w:rPr>
        <w:t>option 2, the value of M could be 2.</w:t>
      </w:r>
    </w:p>
    <w:p w14:paraId="1E511E44" w14:textId="2D4092FA" w:rsidR="00587293" w:rsidRDefault="00862E13" w:rsidP="00587293">
      <w:pPr>
        <w:rPr>
          <w:b/>
          <w:i/>
          <w:lang w:eastAsia="zh-CN"/>
        </w:rPr>
      </w:pPr>
      <w:r>
        <w:rPr>
          <w:b/>
          <w:i/>
          <w:lang w:eastAsia="zh-CN"/>
        </w:rPr>
        <w:t>Proposal 3</w:t>
      </w:r>
      <w:r w:rsidR="00587293">
        <w:rPr>
          <w:b/>
          <w:i/>
          <w:lang w:eastAsia="zh-CN"/>
        </w:rPr>
        <w:t>:</w:t>
      </w:r>
      <w:r w:rsidR="00587293" w:rsidRPr="00587293">
        <w:rPr>
          <w:b/>
          <w:i/>
          <w:lang w:eastAsia="zh-CN"/>
        </w:rPr>
        <w:t xml:space="preserve"> </w:t>
      </w:r>
      <w:r w:rsidR="00587293" w:rsidRPr="003415C4">
        <w:rPr>
          <w:b/>
          <w:i/>
          <w:lang w:eastAsia="zh-CN"/>
        </w:rPr>
        <w:t xml:space="preserve">For </w:t>
      </w:r>
      <w:r w:rsidR="00587293">
        <w:rPr>
          <w:b/>
          <w:i/>
          <w:lang w:eastAsia="zh-CN"/>
        </w:rPr>
        <w:t>option 2, the value of N could be 2.</w:t>
      </w:r>
    </w:p>
    <w:p w14:paraId="2F0DBA2A" w14:textId="219F1723" w:rsidR="00862E13" w:rsidRDefault="00862E13" w:rsidP="00862E13">
      <w:pPr>
        <w:rPr>
          <w:color w:val="000000"/>
        </w:rPr>
      </w:pPr>
      <w:r w:rsidRPr="00E767D1">
        <w:rPr>
          <w:rFonts w:hint="eastAsia"/>
          <w:color w:val="000000"/>
        </w:rPr>
        <w:t>I</w:t>
      </w:r>
      <w:r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Pr>
          <w:color w:val="000000"/>
        </w:rPr>
        <w:t>n oth</w:t>
      </w:r>
      <w:r w:rsidRPr="00E767D1">
        <w:rPr>
          <w:color w:val="000000"/>
        </w:rPr>
        <w:t>er words, it is up to UE’s implementation to form beam group based on a single spatial domain receive filter, or with multiple simultaneous spatial domain receive filters.</w:t>
      </w:r>
      <w:r>
        <w:rPr>
          <w:color w:val="000000"/>
        </w:rPr>
        <w:t xml:space="preserve"> In Rel-17, we should also inherit the principle.</w:t>
      </w:r>
    </w:p>
    <w:p w14:paraId="3CABB081" w14:textId="176256BF" w:rsidR="00862E13" w:rsidRPr="006419C1" w:rsidRDefault="00862E13" w:rsidP="00862E13">
      <w:pPr>
        <w:rPr>
          <w:b/>
          <w:i/>
          <w:lang w:eastAsia="zh-CN"/>
        </w:rPr>
      </w:pPr>
      <w:r w:rsidRPr="006F0558">
        <w:rPr>
          <w:b/>
          <w:i/>
          <w:lang w:eastAsia="zh-CN"/>
        </w:rPr>
        <w:t>Proposal</w:t>
      </w:r>
      <w:r>
        <w:rPr>
          <w:b/>
          <w:i/>
          <w:lang w:eastAsia="zh-CN"/>
        </w:rPr>
        <w:t xml:space="preserve"> 4: For option 2</w:t>
      </w:r>
      <w:r w:rsidRPr="003415C4">
        <w:rPr>
          <w:b/>
          <w:i/>
          <w:lang w:eastAsia="zh-CN"/>
        </w:rPr>
        <w:t>,</w:t>
      </w:r>
      <w:r w:rsidRPr="006419C1">
        <w:rPr>
          <w:color w:val="000000"/>
        </w:rPr>
        <w:t xml:space="preserve"> </w:t>
      </w:r>
      <w:r w:rsidRPr="006419C1">
        <w:rPr>
          <w:b/>
          <w:i/>
          <w:lang w:eastAsia="zh-CN"/>
        </w:rPr>
        <w:t>different beams in the same pair can be received simultaneously by the UE either with a single spatial domain receive filter, or with multiple simultaneous spatial domain receive filters.</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3400C5DA" w:rsidR="00587293" w:rsidRPr="00587293" w:rsidRDefault="00587293" w:rsidP="001372D1">
      <w:pPr>
        <w:rPr>
          <w:lang w:eastAsia="zh-CN"/>
        </w:rPr>
      </w:pPr>
      <w:r>
        <w:rPr>
          <w:rFonts w:cs="Arial"/>
          <w:szCs w:val="36"/>
        </w:rPr>
        <w:t>F</w:t>
      </w:r>
      <w:r w:rsidRPr="002D535A">
        <w:rPr>
          <w:rFonts w:cs="Arial"/>
          <w:szCs w:val="36"/>
        </w:rPr>
        <w:t>or</w:t>
      </w:r>
      <w:r>
        <w:rPr>
          <w:rFonts w:cs="Arial"/>
          <w:szCs w:val="36"/>
        </w:rPr>
        <w:t xml:space="preserve"> per-TRP beam failure, last meeting the following agreements are achieved [</w:t>
      </w:r>
      <w:r w:rsidR="00103DFC">
        <w:rPr>
          <w:rFonts w:cs="Arial"/>
          <w:szCs w:val="36"/>
        </w:rPr>
        <w:t>2</w:t>
      </w:r>
      <w:r>
        <w:rPr>
          <w:rFonts w:cs="Arial"/>
          <w:szCs w:val="36"/>
        </w:rPr>
        <w:t>].</w:t>
      </w:r>
    </w:p>
    <w:tbl>
      <w:tblPr>
        <w:tblStyle w:val="ad"/>
        <w:tblW w:w="0" w:type="auto"/>
        <w:tblLook w:val="04A0" w:firstRow="1" w:lastRow="0" w:firstColumn="1" w:lastColumn="0" w:noHBand="0" w:noVBand="1"/>
      </w:tblPr>
      <w:tblGrid>
        <w:gridCol w:w="9307"/>
      </w:tblGrid>
      <w:tr w:rsidR="00587293" w14:paraId="019DA418" w14:textId="77777777" w:rsidTr="00587293">
        <w:tc>
          <w:tcPr>
            <w:tcW w:w="9307" w:type="dxa"/>
          </w:tcPr>
          <w:p w14:paraId="17ACE0CC" w14:textId="77777777" w:rsidR="00587293" w:rsidRPr="002D535A" w:rsidRDefault="00587293" w:rsidP="00587293">
            <w:pPr>
              <w:rPr>
                <w:rStyle w:val="afd"/>
                <w:rFonts w:cs="Times"/>
                <w:color w:val="000000"/>
                <w:szCs w:val="20"/>
                <w:highlight w:val="green"/>
              </w:rPr>
            </w:pPr>
            <w:r w:rsidRPr="002D535A">
              <w:rPr>
                <w:rStyle w:val="afd"/>
                <w:rFonts w:cs="Times"/>
                <w:color w:val="000000"/>
                <w:szCs w:val="20"/>
                <w:highlight w:val="green"/>
              </w:rPr>
              <w:lastRenderedPageBreak/>
              <w:t>Agreement</w:t>
            </w:r>
          </w:p>
          <w:p w14:paraId="5E38AECD" w14:textId="77777777" w:rsidR="00587293" w:rsidRPr="002D535A" w:rsidRDefault="00587293" w:rsidP="00587293">
            <w:pPr>
              <w:numPr>
                <w:ilvl w:val="0"/>
                <w:numId w:val="19"/>
              </w:numPr>
              <w:overflowPunct w:val="0"/>
              <w:snapToGrid/>
              <w:spacing w:after="180"/>
              <w:contextualSpacing/>
              <w:jc w:val="left"/>
              <w:textAlignment w:val="baseline"/>
            </w:pPr>
            <w:r w:rsidRPr="002D535A">
              <w:t>For M-TRP beam failure detection, support independent BFD-RS configuration per-TRP, where each TRP is associated with a BFD-RS set.</w:t>
            </w:r>
          </w:p>
          <w:p w14:paraId="3F96D8C2" w14:textId="77777777" w:rsidR="00587293" w:rsidRPr="002D535A" w:rsidRDefault="00587293" w:rsidP="00587293">
            <w:pPr>
              <w:numPr>
                <w:ilvl w:val="1"/>
                <w:numId w:val="19"/>
              </w:numPr>
              <w:overflowPunct w:val="0"/>
              <w:snapToGrid/>
              <w:spacing w:after="180"/>
              <w:contextualSpacing/>
              <w:jc w:val="left"/>
              <w:textAlignment w:val="baseline"/>
            </w:pPr>
            <w:r w:rsidRPr="002D535A">
              <w:t>FFS: The number of BFD RSs per BFD-RS set, the number of BFD-RS sets, and number of BFD RSs across all BFD-RS sets per DL BWP</w:t>
            </w:r>
          </w:p>
          <w:p w14:paraId="19066A63" w14:textId="77777777" w:rsidR="00587293" w:rsidRPr="002D535A" w:rsidRDefault="00587293" w:rsidP="00587293">
            <w:pPr>
              <w:numPr>
                <w:ilvl w:val="1"/>
                <w:numId w:val="19"/>
              </w:numPr>
              <w:overflowPunct w:val="0"/>
              <w:snapToGrid/>
              <w:spacing w:after="180"/>
              <w:contextualSpacing/>
              <w:jc w:val="left"/>
              <w:textAlignment w:val="baseline"/>
            </w:pPr>
            <w:r w:rsidRPr="002D535A">
              <w:t>Support at least one of explicit and implicit BFD-RS configuration</w:t>
            </w:r>
          </w:p>
          <w:p w14:paraId="262C1EA0" w14:textId="77777777" w:rsidR="00587293" w:rsidRPr="002D535A" w:rsidRDefault="00587293" w:rsidP="00587293">
            <w:pPr>
              <w:numPr>
                <w:ilvl w:val="2"/>
                <w:numId w:val="19"/>
              </w:numPr>
              <w:overflowPunct w:val="0"/>
              <w:snapToGrid/>
              <w:spacing w:after="180"/>
              <w:contextualSpacing/>
              <w:jc w:val="left"/>
              <w:textAlignment w:val="baseline"/>
            </w:pPr>
            <w:r w:rsidRPr="002D535A">
              <w:t>With explicit BFD-RS configuration, each BFD-RS set is explicitly configured</w:t>
            </w:r>
          </w:p>
          <w:p w14:paraId="059F9E9E" w14:textId="77777777" w:rsidR="00587293" w:rsidRPr="002D535A" w:rsidRDefault="00587293" w:rsidP="00587293">
            <w:pPr>
              <w:numPr>
                <w:ilvl w:val="3"/>
                <w:numId w:val="19"/>
              </w:numPr>
              <w:overflowPunct w:val="0"/>
              <w:snapToGrid/>
              <w:spacing w:after="180"/>
              <w:contextualSpacing/>
              <w:jc w:val="left"/>
              <w:textAlignment w:val="baseline"/>
            </w:pPr>
            <w:r w:rsidRPr="002D535A">
              <w:t>FFS: Further study QCL relationship between BFD-RS and CORESET</w:t>
            </w:r>
          </w:p>
          <w:p w14:paraId="5794D99B" w14:textId="77777777" w:rsidR="00587293" w:rsidRPr="002D535A" w:rsidRDefault="00587293" w:rsidP="00587293">
            <w:pPr>
              <w:numPr>
                <w:ilvl w:val="2"/>
                <w:numId w:val="19"/>
              </w:numPr>
              <w:overflowPunct w:val="0"/>
              <w:snapToGrid/>
              <w:spacing w:after="180"/>
              <w:contextualSpacing/>
              <w:jc w:val="left"/>
              <w:textAlignment w:val="baseline"/>
            </w:pPr>
            <w:r w:rsidRPr="002D535A">
              <w:t>FFS: How to determine implicit BFD-RS configuration, if supported</w:t>
            </w:r>
          </w:p>
          <w:p w14:paraId="046CF0B8" w14:textId="77777777" w:rsidR="00587293" w:rsidRPr="002D535A" w:rsidRDefault="00587293" w:rsidP="00587293">
            <w:pPr>
              <w:numPr>
                <w:ilvl w:val="0"/>
                <w:numId w:val="19"/>
              </w:numPr>
              <w:overflowPunct w:val="0"/>
              <w:snapToGrid/>
              <w:spacing w:after="180"/>
              <w:contextualSpacing/>
              <w:jc w:val="left"/>
              <w:textAlignment w:val="baseline"/>
            </w:pPr>
            <w:r w:rsidRPr="002D535A">
              <w:t>For M-TRP new beam identification</w:t>
            </w:r>
          </w:p>
          <w:p w14:paraId="625B7B6A" w14:textId="77777777" w:rsidR="00587293" w:rsidRPr="002D535A" w:rsidRDefault="00587293" w:rsidP="00587293">
            <w:pPr>
              <w:numPr>
                <w:ilvl w:val="1"/>
                <w:numId w:val="19"/>
              </w:numPr>
              <w:overflowPunct w:val="0"/>
              <w:snapToGrid/>
              <w:spacing w:after="180"/>
              <w:contextualSpacing/>
              <w:jc w:val="left"/>
              <w:textAlignment w:val="baseline"/>
            </w:pPr>
            <w:r w:rsidRPr="002D535A">
              <w:t>Support independent configuration of new beam identification RS (NBI-RS) set per TRP if NBI-RS set per TRP is configured</w:t>
            </w:r>
          </w:p>
          <w:p w14:paraId="6A9A70AA" w14:textId="77777777" w:rsidR="00587293" w:rsidRPr="002D535A" w:rsidRDefault="00587293" w:rsidP="00587293">
            <w:pPr>
              <w:numPr>
                <w:ilvl w:val="2"/>
                <w:numId w:val="19"/>
              </w:numPr>
              <w:overflowPunct w:val="0"/>
              <w:snapToGrid/>
              <w:spacing w:after="180"/>
              <w:contextualSpacing/>
              <w:jc w:val="left"/>
              <w:textAlignment w:val="baseline"/>
            </w:pPr>
            <w:r w:rsidRPr="002D535A">
              <w:t>FFS: detail on association of BFD-RS and NBI-RS</w:t>
            </w:r>
          </w:p>
          <w:p w14:paraId="41E11DD2" w14:textId="77777777" w:rsidR="00587293" w:rsidRPr="002D535A" w:rsidRDefault="00587293" w:rsidP="00587293">
            <w:pPr>
              <w:numPr>
                <w:ilvl w:val="2"/>
                <w:numId w:val="19"/>
              </w:numPr>
              <w:overflowPunct w:val="0"/>
              <w:snapToGrid/>
              <w:spacing w:after="180"/>
              <w:contextualSpacing/>
              <w:jc w:val="left"/>
              <w:textAlignment w:val="baseline"/>
            </w:pPr>
            <w:r w:rsidRPr="002D535A">
              <w:t>Support the same new beam identification and configuration criteria as Rel.16, including  L1-RSRP, threshold</w:t>
            </w:r>
          </w:p>
          <w:p w14:paraId="7441E8FD" w14:textId="77777777" w:rsidR="00587293" w:rsidRDefault="00587293" w:rsidP="00587293">
            <w:pPr>
              <w:overflowPunct w:val="0"/>
              <w:snapToGrid/>
              <w:spacing w:after="180"/>
              <w:contextualSpacing/>
              <w:jc w:val="left"/>
              <w:textAlignment w:val="baseline"/>
            </w:pPr>
          </w:p>
          <w:p w14:paraId="1F941ABD" w14:textId="77777777" w:rsidR="00587293" w:rsidRPr="002D535A" w:rsidRDefault="00587293" w:rsidP="00587293">
            <w:pPr>
              <w:rPr>
                <w:rStyle w:val="afd"/>
                <w:rFonts w:cs="Times"/>
                <w:color w:val="000000"/>
                <w:szCs w:val="20"/>
                <w:highlight w:val="green"/>
              </w:rPr>
            </w:pPr>
            <w:r w:rsidRPr="002D535A">
              <w:rPr>
                <w:rStyle w:val="afd"/>
                <w:rFonts w:cs="Times"/>
                <w:color w:val="000000"/>
                <w:szCs w:val="20"/>
                <w:highlight w:val="green"/>
              </w:rPr>
              <w:t>Agreement</w:t>
            </w:r>
          </w:p>
          <w:p w14:paraId="0FD27CA3" w14:textId="77777777" w:rsidR="00587293" w:rsidRPr="002D535A" w:rsidRDefault="00587293" w:rsidP="00587293">
            <w:pPr>
              <w:overflowPunct w:val="0"/>
              <w:snapToGrid/>
              <w:spacing w:after="180"/>
              <w:contextualSpacing/>
              <w:jc w:val="left"/>
              <w:textAlignment w:val="baseline"/>
            </w:pPr>
            <w:r w:rsidRPr="002D535A">
              <w:rPr>
                <w:rFonts w:hint="eastAsia"/>
              </w:rPr>
              <w:t>Support TRP-specific BFD counter and timer in the MAC procedure</w:t>
            </w:r>
          </w:p>
          <w:p w14:paraId="190420A1" w14:textId="77777777" w:rsidR="00587293" w:rsidRPr="002D535A" w:rsidRDefault="00587293" w:rsidP="00587293">
            <w:pPr>
              <w:numPr>
                <w:ilvl w:val="0"/>
                <w:numId w:val="20"/>
              </w:numPr>
              <w:overflowPunct w:val="0"/>
              <w:snapToGrid/>
              <w:spacing w:after="180"/>
              <w:contextualSpacing/>
              <w:jc w:val="left"/>
              <w:textAlignment w:val="baseline"/>
            </w:pPr>
            <w:r w:rsidRPr="002D535A">
              <w:t>The term TRP is used only for the purposes of discussions in RAN1 and whether/how to capture this is FFS</w:t>
            </w:r>
          </w:p>
          <w:p w14:paraId="4E6488CB" w14:textId="77777777" w:rsidR="00587293" w:rsidRDefault="00587293" w:rsidP="00587293">
            <w:pPr>
              <w:overflowPunct w:val="0"/>
              <w:snapToGrid/>
              <w:spacing w:after="180"/>
              <w:contextualSpacing/>
              <w:jc w:val="left"/>
              <w:textAlignment w:val="baseline"/>
            </w:pPr>
          </w:p>
          <w:p w14:paraId="01E0B874" w14:textId="77777777" w:rsidR="00587293" w:rsidRPr="002D535A" w:rsidRDefault="00587293" w:rsidP="00587293">
            <w:pPr>
              <w:rPr>
                <w:rStyle w:val="afd"/>
                <w:rFonts w:cs="Times"/>
                <w:color w:val="000000"/>
                <w:szCs w:val="20"/>
                <w:highlight w:val="green"/>
              </w:rPr>
            </w:pPr>
            <w:r w:rsidRPr="002D535A">
              <w:rPr>
                <w:rStyle w:val="afd"/>
                <w:rFonts w:cs="Times"/>
                <w:color w:val="000000"/>
                <w:szCs w:val="20"/>
                <w:highlight w:val="green"/>
              </w:rPr>
              <w:t>Agreement</w:t>
            </w:r>
          </w:p>
          <w:p w14:paraId="2510F26A" w14:textId="77777777" w:rsidR="00587293" w:rsidRPr="002D535A" w:rsidRDefault="00587293" w:rsidP="00587293">
            <w:pPr>
              <w:numPr>
                <w:ilvl w:val="0"/>
                <w:numId w:val="21"/>
              </w:numPr>
              <w:overflowPunct w:val="0"/>
              <w:snapToGrid/>
              <w:spacing w:after="180"/>
              <w:contextualSpacing/>
              <w:jc w:val="left"/>
              <w:textAlignment w:val="baseline"/>
            </w:pPr>
            <w:r w:rsidRPr="002D535A">
              <w:t xml:space="preserve">Support a BFRQ framework based on Rel.16 SCell BFR BFRQ </w:t>
            </w:r>
          </w:p>
          <w:p w14:paraId="16308FCC" w14:textId="77777777" w:rsidR="00587293" w:rsidRPr="002D535A" w:rsidRDefault="00587293" w:rsidP="00587293">
            <w:pPr>
              <w:numPr>
                <w:ilvl w:val="1"/>
                <w:numId w:val="21"/>
              </w:numPr>
              <w:overflowPunct w:val="0"/>
              <w:snapToGrid/>
              <w:spacing w:after="180"/>
              <w:contextualSpacing/>
              <w:jc w:val="left"/>
              <w:textAlignment w:val="baseline"/>
            </w:pPr>
            <w:r w:rsidRPr="002D535A">
              <w:t>In RAN1#104-e, select one from the following options</w:t>
            </w:r>
          </w:p>
          <w:p w14:paraId="600953EF" w14:textId="77777777" w:rsidR="00587293" w:rsidRPr="002D535A" w:rsidRDefault="00587293" w:rsidP="00587293">
            <w:pPr>
              <w:numPr>
                <w:ilvl w:val="2"/>
                <w:numId w:val="21"/>
              </w:numPr>
              <w:overflowPunct w:val="0"/>
              <w:snapToGrid/>
              <w:spacing w:after="180"/>
              <w:contextualSpacing/>
              <w:jc w:val="left"/>
              <w:textAlignment w:val="baseline"/>
            </w:pPr>
            <w:r w:rsidRPr="002D535A">
              <w:t>Option 1: Up to one dedicated PUCCH-SR resource in a cell group</w:t>
            </w:r>
          </w:p>
          <w:p w14:paraId="60E5D4F5" w14:textId="77777777" w:rsidR="00587293" w:rsidRPr="002D535A" w:rsidRDefault="00587293" w:rsidP="00587293">
            <w:pPr>
              <w:numPr>
                <w:ilvl w:val="3"/>
                <w:numId w:val="21"/>
              </w:numPr>
              <w:overflowPunct w:val="0"/>
              <w:snapToGrid/>
              <w:spacing w:after="180"/>
              <w:contextualSpacing/>
              <w:jc w:val="left"/>
              <w:textAlignment w:val="baseline"/>
            </w:pPr>
            <w:r w:rsidRPr="002D535A">
              <w:t>A cell group refers to either MCG, SCG, or PUCCH cell group</w:t>
            </w:r>
          </w:p>
          <w:p w14:paraId="6C27B2BD" w14:textId="77777777" w:rsidR="00587293" w:rsidRPr="002D535A" w:rsidRDefault="00587293" w:rsidP="00587293">
            <w:pPr>
              <w:numPr>
                <w:ilvl w:val="3"/>
                <w:numId w:val="21"/>
              </w:numPr>
              <w:overflowPunct w:val="0"/>
              <w:snapToGrid/>
              <w:spacing w:after="180"/>
              <w:contextualSpacing/>
              <w:jc w:val="left"/>
              <w:textAlignment w:val="baseline"/>
            </w:pPr>
            <w:r w:rsidRPr="002D535A">
              <w:t xml:space="preserve">FFS: number of spatial filters associated with the PUCCH-SR resources  </w:t>
            </w:r>
          </w:p>
          <w:p w14:paraId="4A00E08A" w14:textId="77777777" w:rsidR="00587293" w:rsidRPr="002D535A" w:rsidRDefault="00587293" w:rsidP="00587293">
            <w:pPr>
              <w:numPr>
                <w:ilvl w:val="3"/>
                <w:numId w:val="21"/>
              </w:numPr>
              <w:overflowPunct w:val="0"/>
              <w:snapToGrid/>
              <w:spacing w:after="180"/>
              <w:contextualSpacing/>
              <w:jc w:val="left"/>
              <w:textAlignment w:val="baseline"/>
            </w:pPr>
            <w:r w:rsidRPr="002D535A">
              <w:t>FFS: How the SR configuration is done</w:t>
            </w:r>
          </w:p>
          <w:p w14:paraId="1EB2ECEB" w14:textId="77777777" w:rsidR="00587293" w:rsidRPr="002D535A" w:rsidRDefault="00587293" w:rsidP="00587293">
            <w:pPr>
              <w:numPr>
                <w:ilvl w:val="2"/>
                <w:numId w:val="21"/>
              </w:numPr>
              <w:overflowPunct w:val="0"/>
              <w:snapToGrid/>
              <w:spacing w:after="180"/>
              <w:contextualSpacing/>
              <w:jc w:val="left"/>
              <w:textAlignment w:val="baseline"/>
            </w:pPr>
            <w:r w:rsidRPr="002D535A">
              <w:t>Option 2:  Up to two (or more) dedicated PUCCH-SR resources in a cell group</w:t>
            </w:r>
          </w:p>
          <w:p w14:paraId="5137C498" w14:textId="77777777" w:rsidR="00587293" w:rsidRPr="002D535A" w:rsidRDefault="00587293" w:rsidP="00587293">
            <w:pPr>
              <w:numPr>
                <w:ilvl w:val="3"/>
                <w:numId w:val="21"/>
              </w:numPr>
              <w:overflowPunct w:val="0"/>
              <w:snapToGrid/>
              <w:spacing w:after="180"/>
              <w:contextualSpacing/>
              <w:jc w:val="left"/>
              <w:textAlignment w:val="baseline"/>
            </w:pPr>
            <w:r w:rsidRPr="002D535A">
              <w:t>A cell group refers to either MCG, SCG, or PUCCH cell group</w:t>
            </w:r>
          </w:p>
          <w:p w14:paraId="637DD129" w14:textId="77777777" w:rsidR="00587293" w:rsidRPr="002D535A" w:rsidRDefault="00587293" w:rsidP="00587293">
            <w:pPr>
              <w:numPr>
                <w:ilvl w:val="3"/>
                <w:numId w:val="21"/>
              </w:numPr>
              <w:overflowPunct w:val="0"/>
              <w:snapToGrid/>
              <w:spacing w:after="180"/>
              <w:contextualSpacing/>
              <w:jc w:val="left"/>
              <w:textAlignment w:val="baseline"/>
            </w:pPr>
            <w:r w:rsidRPr="002D535A">
              <w:t>FFS: whether each PUCCH-SR resource is restricted to be associated to one spatial filter</w:t>
            </w:r>
          </w:p>
          <w:p w14:paraId="6CCDF8D8" w14:textId="77777777" w:rsidR="00587293" w:rsidRPr="002D535A" w:rsidRDefault="00587293" w:rsidP="00587293">
            <w:pPr>
              <w:numPr>
                <w:ilvl w:val="3"/>
                <w:numId w:val="21"/>
              </w:numPr>
              <w:overflowPunct w:val="0"/>
              <w:snapToGrid/>
              <w:spacing w:after="180"/>
              <w:contextualSpacing/>
              <w:jc w:val="left"/>
              <w:textAlignment w:val="baseline"/>
            </w:pPr>
            <w:r w:rsidRPr="002D535A">
              <w:t>FFS: How the SR configuration is done</w:t>
            </w:r>
          </w:p>
          <w:p w14:paraId="34D06656" w14:textId="77777777" w:rsidR="00587293" w:rsidRPr="002D535A" w:rsidRDefault="00587293" w:rsidP="00587293">
            <w:pPr>
              <w:numPr>
                <w:ilvl w:val="1"/>
                <w:numId w:val="21"/>
              </w:numPr>
              <w:overflowPunct w:val="0"/>
              <w:snapToGrid/>
              <w:spacing w:after="180"/>
              <w:contextualSpacing/>
              <w:jc w:val="left"/>
              <w:textAlignment w:val="baseline"/>
            </w:pPr>
            <w:r w:rsidRPr="002D535A">
              <w:t>FFS: Whether no dedicated PUCCH-SR resource can be supported in addition to Option 1 or Option 2</w:t>
            </w:r>
          </w:p>
          <w:p w14:paraId="39F2D26D" w14:textId="77777777" w:rsidR="00587293" w:rsidRPr="002D535A" w:rsidRDefault="00587293" w:rsidP="00587293">
            <w:pPr>
              <w:numPr>
                <w:ilvl w:val="0"/>
                <w:numId w:val="21"/>
              </w:numPr>
              <w:overflowPunct w:val="0"/>
              <w:snapToGrid/>
              <w:spacing w:after="180"/>
              <w:contextualSpacing/>
              <w:jc w:val="left"/>
              <w:textAlignment w:val="baseline"/>
            </w:pPr>
            <w:r w:rsidRPr="002D535A">
              <w:t xml:space="preserve">Study whether and how to provide the following information in BFRQ MAC-CE </w:t>
            </w:r>
          </w:p>
          <w:p w14:paraId="337F69A1" w14:textId="77777777" w:rsidR="00587293" w:rsidRPr="002D535A" w:rsidRDefault="00587293" w:rsidP="00587293">
            <w:pPr>
              <w:numPr>
                <w:ilvl w:val="1"/>
                <w:numId w:val="21"/>
              </w:numPr>
              <w:overflowPunct w:val="0"/>
              <w:snapToGrid/>
              <w:spacing w:after="180"/>
              <w:contextualSpacing/>
              <w:jc w:val="left"/>
              <w:textAlignment w:val="baseline"/>
            </w:pPr>
            <w:r w:rsidRPr="002D535A">
              <w:t>Index information of failed TRP(s)</w:t>
            </w:r>
          </w:p>
          <w:p w14:paraId="3A040AA6" w14:textId="77777777" w:rsidR="00587293" w:rsidRPr="002D535A" w:rsidRDefault="00587293" w:rsidP="00587293">
            <w:pPr>
              <w:numPr>
                <w:ilvl w:val="1"/>
                <w:numId w:val="21"/>
              </w:numPr>
              <w:overflowPunct w:val="0"/>
              <w:snapToGrid/>
              <w:spacing w:after="180"/>
              <w:contextualSpacing/>
              <w:jc w:val="left"/>
              <w:textAlignment w:val="baseline"/>
            </w:pPr>
            <w:r w:rsidRPr="002D535A">
              <w:t>CC index (if applicable)</w:t>
            </w:r>
          </w:p>
          <w:p w14:paraId="48194EE2" w14:textId="77777777" w:rsidR="00587293" w:rsidRPr="002D535A" w:rsidRDefault="00587293" w:rsidP="00587293">
            <w:pPr>
              <w:numPr>
                <w:ilvl w:val="1"/>
                <w:numId w:val="21"/>
              </w:numPr>
              <w:overflowPunct w:val="0"/>
              <w:snapToGrid/>
              <w:spacing w:after="180"/>
              <w:contextualSpacing/>
              <w:jc w:val="left"/>
              <w:textAlignment w:val="baseline"/>
            </w:pPr>
            <w:r w:rsidRPr="002D535A">
              <w:t>New candidate beam index (if found)</w:t>
            </w:r>
          </w:p>
          <w:p w14:paraId="0DF40002" w14:textId="77777777" w:rsidR="00587293" w:rsidRPr="002D535A" w:rsidRDefault="00587293" w:rsidP="00587293">
            <w:pPr>
              <w:numPr>
                <w:ilvl w:val="1"/>
                <w:numId w:val="21"/>
              </w:numPr>
              <w:overflowPunct w:val="0"/>
              <w:snapToGrid/>
              <w:spacing w:after="180"/>
              <w:contextualSpacing/>
              <w:jc w:val="left"/>
              <w:textAlignment w:val="baseline"/>
            </w:pPr>
            <w:r w:rsidRPr="002D535A">
              <w:t xml:space="preserve">Indication whether new beam(s) is found </w:t>
            </w:r>
          </w:p>
          <w:p w14:paraId="3B95EC79" w14:textId="01D69956" w:rsidR="00587293" w:rsidRPr="00587293" w:rsidRDefault="00587293" w:rsidP="001372D1">
            <w:pPr>
              <w:numPr>
                <w:ilvl w:val="1"/>
                <w:numId w:val="21"/>
              </w:numPr>
              <w:overflowPunct w:val="0"/>
              <w:snapToGrid/>
              <w:spacing w:after="180"/>
              <w:contextualSpacing/>
              <w:jc w:val="left"/>
              <w:textAlignment w:val="baseline"/>
            </w:pPr>
            <w:r w:rsidRPr="002D535A">
              <w:t>FFS: whether/how to incorporate multi-TRP failure</w:t>
            </w:r>
          </w:p>
        </w:tc>
      </w:tr>
    </w:tbl>
    <w:p w14:paraId="1258B5E1" w14:textId="1D6DF382" w:rsidR="00587293" w:rsidRDefault="00587293" w:rsidP="001372D1">
      <w:pPr>
        <w:rPr>
          <w:lang w:eastAsia="zh-CN"/>
        </w:rPr>
      </w:pPr>
    </w:p>
    <w:p w14:paraId="3C102959" w14:textId="5907D9AF" w:rsidR="00261F6C" w:rsidRDefault="00986851" w:rsidP="00261F6C">
      <w:r>
        <w:rPr>
          <w:lang w:eastAsia="zh-CN"/>
        </w:rPr>
        <w:t xml:space="preserve">In Rel-15/16, </w:t>
      </w:r>
      <w:r>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eastAsia="zh-CN"/>
        </w:rPr>
        <w:drawing>
          <wp:inline distT="0" distB="0" distL="0" distR="0" wp14:anchorId="4DF51BD9" wp14:editId="4F3A364A">
            <wp:extent cx="18097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t>. If the UE is not provided</w:t>
      </w:r>
      <w:r>
        <w:t xml:space="preserve"> </w:t>
      </w:r>
      <w:r w:rsidRPr="00B916EC">
        <w:rPr>
          <w:iCs/>
          <w:position w:val="-10"/>
        </w:rPr>
        <w:object w:dxaOrig="240" w:dyaOrig="300" w14:anchorId="75506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3" ShapeID="_x0000_i1025" DrawAspect="Content" ObjectID="_1672213466" r:id="rId11"/>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eastAsia="zh-CN"/>
        </w:rPr>
        <w:drawing>
          <wp:inline distT="0" distB="0" distL="0" distR="0" wp14:anchorId="060A8748" wp14:editId="5CF48BA1">
            <wp:extent cx="180975" cy="1809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 xml:space="preserve">and, if there are two RS </w:t>
      </w:r>
      <w:r w:rsidRPr="0012483E">
        <w:lastRenderedPageBreak/>
        <w:t>i</w:t>
      </w:r>
      <w:r w:rsidRPr="005408B6">
        <w:t>ndexes</w:t>
      </w:r>
      <w:r>
        <w:t xml:space="preserve"> </w:t>
      </w:r>
      <w:r w:rsidRPr="00162E2F">
        <w:t>in a TCI state</w:t>
      </w:r>
      <w:r w:rsidRPr="005408B6">
        <w:t xml:space="preserve">, the set </w:t>
      </w:r>
      <w:r>
        <w:rPr>
          <w:iCs/>
          <w:noProof/>
          <w:position w:val="-10"/>
          <w:lang w:eastAsia="zh-CN"/>
        </w:rPr>
        <w:drawing>
          <wp:inline distT="0" distB="0" distL="0" distR="0" wp14:anchorId="2C9D7B5A" wp14:editId="3091F9B2">
            <wp:extent cx="18097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lang w:eastAsia="zh-CN"/>
        </w:rPr>
        <w:drawing>
          <wp:inline distT="0" distB="0" distL="0" distR="0" wp14:anchorId="6B24FEDF" wp14:editId="0552AFB8">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For M-DCI based M-TRP, other than explicit BFD-RS configuration, BFD-RS set per TRP could also be achieved </w:t>
      </w:r>
      <w:r w:rsidR="00862E13">
        <w:t xml:space="preserve">implicitly </w:t>
      </w:r>
      <w:r>
        <w:t>by basing on CORESET configurations per TRP. But for S-DCI based M-TRP operation, generally all CORESETs are configured for one TRP.</w:t>
      </w:r>
      <w:r w:rsidR="00261F6C">
        <w:t xml:space="preserve"> If still following Rel-15/Rel-16 implicit BFD-RS determination rule, then BFD-RS set for another TRP without CORESET configuration could not be achieved. New rule, e.g., BFD-RS set per TRP is determined by basing ac</w:t>
      </w:r>
      <w:r w:rsidR="008F7A4B">
        <w:t>tive TCI states for PDSCH, can</w:t>
      </w:r>
      <w:r w:rsidR="00261F6C">
        <w:t xml:space="preserve"> be considered.</w:t>
      </w:r>
      <w:r w:rsidR="008F7A4B">
        <w:t xml:space="preserve"> But the benefit should be further justified.</w:t>
      </w:r>
    </w:p>
    <w:p w14:paraId="27B7B706" w14:textId="79245C80" w:rsidR="00986851" w:rsidRPr="00EC7D6F" w:rsidRDefault="00261F6C" w:rsidP="00986851">
      <w:pPr>
        <w:rPr>
          <w:b/>
          <w:i/>
          <w:lang w:eastAsia="zh-CN"/>
        </w:rPr>
      </w:pPr>
      <w:r w:rsidRPr="006F0558">
        <w:rPr>
          <w:b/>
          <w:i/>
          <w:lang w:eastAsia="zh-CN"/>
        </w:rPr>
        <w:t>Proposal</w:t>
      </w:r>
      <w:r>
        <w:rPr>
          <w:b/>
          <w:i/>
          <w:lang w:eastAsia="zh-CN"/>
        </w:rPr>
        <w:t xml:space="preserve"> 5:</w:t>
      </w:r>
      <w:r w:rsidR="008F7A4B">
        <w:rPr>
          <w:b/>
          <w:i/>
          <w:lang w:eastAsia="zh-CN"/>
        </w:rPr>
        <w:t xml:space="preserve"> </w:t>
      </w:r>
      <w:r>
        <w:rPr>
          <w:b/>
          <w:i/>
          <w:lang w:eastAsia="zh-CN"/>
        </w:rPr>
        <w:t xml:space="preserve">For TRP specific BFR, at least explicit </w:t>
      </w:r>
      <w:r w:rsidRPr="00261F6C">
        <w:rPr>
          <w:b/>
          <w:i/>
          <w:lang w:eastAsia="zh-CN"/>
        </w:rPr>
        <w:t>BFD-RS set configuration could be supported.</w:t>
      </w:r>
    </w:p>
    <w:p w14:paraId="1F7BFC4A" w14:textId="493F564B" w:rsidR="00FA679E" w:rsidRDefault="00FA679E" w:rsidP="00986851">
      <w:pPr>
        <w:rPr>
          <w:lang w:eastAsia="zh-CN"/>
        </w:rPr>
      </w:pPr>
      <w:r>
        <w:rPr>
          <w:lang w:eastAsia="zh-CN"/>
        </w:rPr>
        <w:t>Regarding to PUCCH-SR resource, actually both option 1 and option 2 could achieve the association with</w:t>
      </w:r>
      <w:r w:rsidR="00E65295">
        <w:rPr>
          <w:lang w:eastAsia="zh-CN"/>
        </w:rPr>
        <w:t xml:space="preserve"> each TRP. F</w:t>
      </w:r>
      <w:r w:rsidR="00EC7D6F">
        <w:rPr>
          <w:lang w:eastAsia="zh-CN"/>
        </w:rPr>
        <w:t xml:space="preserve">or option 1, one PUCCH-SR resource could be configured with two spatial information being discussed in AI8.1.2.1, and each spatial information </w:t>
      </w:r>
      <w:r w:rsidR="008F7A4B">
        <w:rPr>
          <w:lang w:eastAsia="zh-CN"/>
        </w:rPr>
        <w:t>is associated with one TRP.</w:t>
      </w:r>
      <w:r w:rsidR="00E65295">
        <w:rPr>
          <w:lang w:eastAsia="zh-CN"/>
        </w:rPr>
        <w:t xml:space="preserve"> Possibly it will cause some restrictions on resource allocation of PUCCH for each TRP. For option 2, each PUCCH-SR resource could be associated with one TRP. C</w:t>
      </w:r>
      <w:r w:rsidR="00EC7D6F">
        <w:rPr>
          <w:lang w:eastAsia="zh-CN"/>
        </w:rPr>
        <w:t>onsidering flexib</w:t>
      </w:r>
      <w:r w:rsidR="00E65295">
        <w:rPr>
          <w:lang w:eastAsia="zh-CN"/>
        </w:rPr>
        <w:t xml:space="preserve">ility and simplicity, </w:t>
      </w:r>
      <w:r w:rsidR="00EC7D6F">
        <w:rPr>
          <w:lang w:eastAsia="zh-CN"/>
        </w:rPr>
        <w:t>option 2</w:t>
      </w:r>
      <w:r w:rsidR="00E65295">
        <w:rPr>
          <w:lang w:eastAsia="zh-CN"/>
        </w:rPr>
        <w:t xml:space="preserve"> is </w:t>
      </w:r>
      <w:r w:rsidR="00CF650E">
        <w:rPr>
          <w:lang w:eastAsia="zh-CN"/>
        </w:rPr>
        <w:t xml:space="preserve">slightly </w:t>
      </w:r>
      <w:r w:rsidR="00E65295">
        <w:rPr>
          <w:lang w:eastAsia="zh-CN"/>
        </w:rPr>
        <w:t>preferred</w:t>
      </w:r>
      <w:r w:rsidR="00EC7D6F">
        <w:rPr>
          <w:lang w:eastAsia="zh-CN"/>
        </w:rPr>
        <w:t>.</w:t>
      </w:r>
    </w:p>
    <w:p w14:paraId="2D258184" w14:textId="1DDE6246" w:rsidR="00EC7D6F" w:rsidRDefault="00EC7D6F" w:rsidP="00986851">
      <w:pPr>
        <w:rPr>
          <w:lang w:eastAsia="zh-CN"/>
        </w:rPr>
      </w:pPr>
      <w:r w:rsidRPr="006F0558">
        <w:rPr>
          <w:b/>
          <w:i/>
          <w:lang w:eastAsia="zh-CN"/>
        </w:rPr>
        <w:t>Proposal</w:t>
      </w:r>
      <w:r>
        <w:rPr>
          <w:b/>
          <w:i/>
          <w:lang w:eastAsia="zh-CN"/>
        </w:rPr>
        <w:t xml:space="preserve"> 6:</w:t>
      </w:r>
      <w:r w:rsidR="00CF650E">
        <w:rPr>
          <w:b/>
          <w:i/>
          <w:lang w:eastAsia="zh-CN"/>
        </w:rPr>
        <w:t xml:space="preserve"> </w:t>
      </w:r>
      <w:r>
        <w:rPr>
          <w:b/>
          <w:i/>
          <w:lang w:eastAsia="zh-CN"/>
        </w:rPr>
        <w:t xml:space="preserve">For PUCCH-SR resource, option 2 could be supported, i.e., </w:t>
      </w:r>
      <w:r w:rsidRPr="00EC7D6F">
        <w:rPr>
          <w:b/>
          <w:i/>
          <w:lang w:eastAsia="zh-CN"/>
        </w:rPr>
        <w:t>Up to two (or more) dedicated PUCCH-SR resources in a cell group could be configured.</w:t>
      </w:r>
    </w:p>
    <w:p w14:paraId="2F9DDCD4" w14:textId="52B4542C" w:rsidR="00417E83" w:rsidRDefault="00417E83" w:rsidP="00417E83">
      <w:pPr>
        <w:rPr>
          <w:iCs/>
          <w:lang w:eastAsia="zh-CN"/>
        </w:rPr>
      </w:pPr>
      <w:r>
        <w:rPr>
          <w:lang w:eastAsia="zh-CN"/>
        </w:rPr>
        <w:t xml:space="preserve">Regarding to whether </w:t>
      </w:r>
      <w:r>
        <w:t xml:space="preserve">cell-specific and TRP-specific BFR can be configured on the same serving cell, last meeting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1947E4">
        <w:rPr>
          <w:iCs/>
          <w:lang w:eastAsia="zh-CN"/>
        </w:rPr>
        <w:t>hree beam failure cases as Fig.2</w:t>
      </w:r>
      <w:r>
        <w:rPr>
          <w:iCs/>
          <w:lang w:eastAsia="zh-CN"/>
        </w:rPr>
        <w:t xml:space="preserve"> shows. For case 1 and case 2, beam failure happens in only either one of two TRP, where at least one link could work. TRP-specific </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6A928AF3" w:rsidR="00417E83" w:rsidRPr="00B70A8D" w:rsidRDefault="001947E4" w:rsidP="00417E83">
      <w:pPr>
        <w:jc w:val="center"/>
        <w:rPr>
          <w:iCs/>
          <w:noProof/>
        </w:rPr>
      </w:pPr>
      <w:r>
        <w:rPr>
          <w:iCs/>
          <w:noProof/>
          <w:lang w:eastAsia="zh-CN"/>
        </w:rPr>
        <w:t>Figure 2</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7F66CC03" w:rsidR="00417E83" w:rsidRDefault="008F7A4B" w:rsidP="00417E83">
      <w:pPr>
        <w:rPr>
          <w:iCs/>
          <w:lang w:eastAsia="zh-CN"/>
        </w:rPr>
      </w:pPr>
      <w:r>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3B5E4008" w:rsidR="001947E4" w:rsidRDefault="001947E4" w:rsidP="001947E4">
      <w:pPr>
        <w:rPr>
          <w:lang w:eastAsia="zh-CN"/>
        </w:rPr>
      </w:pPr>
      <w:r>
        <w:rPr>
          <w:b/>
          <w:i/>
          <w:lang w:eastAsia="zh-CN"/>
        </w:rPr>
        <w:t>Observation 1:  It is not necessary to configure both cell-specific and TRP-specific BFR.</w:t>
      </w:r>
    </w:p>
    <w:p w14:paraId="6332DA48" w14:textId="182C21B9" w:rsidR="006E35DA" w:rsidRPr="006E35DA" w:rsidRDefault="006E35DA"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4B781FE0"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 Next, we will further discussion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lastRenderedPageBreak/>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4" w:name="OLE_LINK1"/>
      <w:r w:rsidRPr="00D30F48">
        <w:rPr>
          <w:lang w:eastAsia="ja-JP"/>
        </w:rPr>
        <w:t>to the USS set with the lowest index</w:t>
      </w:r>
      <w:bookmarkEnd w:id="4"/>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4DBA8E29" w:rsidR="001B10F3" w:rsidRPr="006F0558" w:rsidRDefault="003324C3" w:rsidP="006B6EFD">
      <w:pPr>
        <w:rPr>
          <w:b/>
          <w:i/>
          <w:lang w:eastAsia="zh-CN"/>
        </w:rPr>
      </w:pPr>
      <w:r w:rsidRPr="006F0558">
        <w:rPr>
          <w:rFonts w:hint="eastAsia"/>
          <w:b/>
          <w:i/>
          <w:lang w:eastAsia="zh-CN"/>
        </w:rPr>
        <w:t>Proposal</w:t>
      </w:r>
      <w:r w:rsidR="00103DFC">
        <w:rPr>
          <w:b/>
          <w:i/>
          <w:lang w:eastAsia="zh-CN"/>
        </w:rPr>
        <w:t xml:space="preserve"> 7</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7729C0EE"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103DFC">
        <w:rPr>
          <w:b/>
          <w:i/>
          <w:lang w:eastAsia="zh-CN"/>
        </w:rPr>
        <w:t>8</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68F9B86E" w:rsidR="00BE6BE0" w:rsidRPr="006F0558" w:rsidRDefault="00BE6BE0" w:rsidP="00BE6BE0">
      <w:pPr>
        <w:rPr>
          <w:b/>
          <w:i/>
          <w:lang w:eastAsia="zh-CN"/>
        </w:rPr>
      </w:pPr>
      <w:r w:rsidRPr="006F0558">
        <w:rPr>
          <w:rFonts w:hint="eastAsia"/>
          <w:b/>
          <w:i/>
          <w:lang w:eastAsia="zh-CN"/>
        </w:rPr>
        <w:t>Proposal</w:t>
      </w:r>
      <w:r w:rsidR="00103DFC">
        <w:rPr>
          <w:b/>
          <w:i/>
          <w:lang w:eastAsia="zh-CN"/>
        </w:rPr>
        <w:t xml:space="preserve"> 9</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05EA2773" w:rsidR="00B32B53" w:rsidRPr="006F0558" w:rsidRDefault="00B32B53" w:rsidP="006B6EFD">
      <w:pPr>
        <w:rPr>
          <w:b/>
          <w:i/>
          <w:lang w:eastAsia="zh-CN"/>
        </w:rPr>
      </w:pPr>
      <w:r w:rsidRPr="006F0558">
        <w:rPr>
          <w:rFonts w:hint="eastAsia"/>
          <w:b/>
          <w:i/>
          <w:lang w:eastAsia="zh-CN"/>
        </w:rPr>
        <w:t>Proposal</w:t>
      </w:r>
      <w:r w:rsidR="00103DFC">
        <w:rPr>
          <w:b/>
          <w:i/>
          <w:lang w:eastAsia="zh-CN"/>
        </w:rPr>
        <w:t xml:space="preserve"> 10</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7CB2BBE7" w:rsidR="00575BE7" w:rsidRPr="009D5B0F" w:rsidRDefault="00D518CC" w:rsidP="006B6EFD">
      <w:pPr>
        <w:rPr>
          <w:b/>
          <w:i/>
          <w:color w:val="000000"/>
          <w:kern w:val="2"/>
          <w:lang w:eastAsia="zh-CN"/>
        </w:rPr>
      </w:pPr>
      <w:r w:rsidRPr="006F0558">
        <w:rPr>
          <w:rFonts w:hint="eastAsia"/>
          <w:b/>
          <w:i/>
          <w:lang w:eastAsia="zh-CN"/>
        </w:rPr>
        <w:t>Proposal</w:t>
      </w:r>
      <w:r w:rsidR="00103DFC">
        <w:rPr>
          <w:b/>
          <w:i/>
          <w:lang w:eastAsia="zh-CN"/>
        </w:rPr>
        <w:t xml:space="preserve"> 11</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F02107"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77777777" w:rsidR="0028167C" w:rsidRDefault="0028167C" w:rsidP="0028167C">
      <w:pPr>
        <w:rPr>
          <w:lang w:eastAsia="zh-CN"/>
        </w:rPr>
      </w:pPr>
      <w:r>
        <w:rPr>
          <w:b/>
          <w:i/>
          <w:lang w:eastAsia="zh-CN"/>
        </w:rPr>
        <w:t>Observation 1:  It is not necessary to configure both cell-specific and TRP-specific BFR.</w:t>
      </w:r>
    </w:p>
    <w:p w14:paraId="2A895779" w14:textId="71ED7F1E" w:rsidR="0028167C" w:rsidRPr="0028167C" w:rsidRDefault="0028167C" w:rsidP="000141F2">
      <w:pPr>
        <w:rPr>
          <w:b/>
          <w:i/>
          <w:lang w:eastAsia="zh-CN"/>
        </w:rPr>
      </w:pPr>
    </w:p>
    <w:p w14:paraId="3F328AA6" w14:textId="11F9F082" w:rsidR="0028167C" w:rsidRPr="0028167C" w:rsidRDefault="0028167C" w:rsidP="000141F2">
      <w:pPr>
        <w:rPr>
          <w:b/>
          <w:i/>
          <w:lang w:eastAsia="zh-CN"/>
        </w:rPr>
      </w:pPr>
      <w:r w:rsidRPr="006F0558">
        <w:rPr>
          <w:b/>
          <w:i/>
          <w:lang w:eastAsia="zh-CN"/>
        </w:rPr>
        <w:t>Proposal</w:t>
      </w:r>
      <w:r>
        <w:rPr>
          <w:b/>
          <w:i/>
          <w:lang w:eastAsia="zh-CN"/>
        </w:rPr>
        <w:t xml:space="preserve"> 1:</w:t>
      </w:r>
      <w:r w:rsidRPr="003415C4">
        <w:rPr>
          <w:b/>
          <w:i/>
          <w:lang w:eastAsia="zh-CN"/>
        </w:rPr>
        <w:t xml:space="preserve"> For beam measurement/reporting enhancement to facilitate inter-TRP beam pairing, at least option 2 should be supported.</w:t>
      </w:r>
    </w:p>
    <w:p w14:paraId="20D03F71" w14:textId="77777777" w:rsidR="0028167C" w:rsidRDefault="0028167C" w:rsidP="0028167C">
      <w:pPr>
        <w:rPr>
          <w:b/>
          <w:i/>
          <w:lang w:eastAsia="zh-CN"/>
        </w:rPr>
      </w:pPr>
      <w:r w:rsidRPr="006F0558">
        <w:rPr>
          <w:b/>
          <w:i/>
          <w:lang w:eastAsia="zh-CN"/>
        </w:rPr>
        <w:t>Proposal</w:t>
      </w:r>
      <w:r>
        <w:rPr>
          <w:b/>
          <w:i/>
          <w:lang w:eastAsia="zh-CN"/>
        </w:rPr>
        <w:t xml:space="preserve"> 2:</w:t>
      </w:r>
      <w:r w:rsidRPr="003415C4">
        <w:rPr>
          <w:b/>
          <w:i/>
          <w:lang w:eastAsia="zh-CN"/>
        </w:rPr>
        <w:t xml:space="preserve"> For </w:t>
      </w:r>
      <w:r>
        <w:rPr>
          <w:b/>
          <w:i/>
          <w:lang w:eastAsia="zh-CN"/>
        </w:rPr>
        <w:t>option 2, the value of M could be 2.</w:t>
      </w:r>
    </w:p>
    <w:p w14:paraId="431F3F68" w14:textId="7B87DCDE" w:rsidR="0028167C" w:rsidRPr="0028167C" w:rsidRDefault="0028167C" w:rsidP="000141F2">
      <w:pPr>
        <w:rPr>
          <w:b/>
          <w:i/>
          <w:lang w:eastAsia="zh-CN"/>
        </w:rPr>
      </w:pPr>
      <w:r>
        <w:rPr>
          <w:b/>
          <w:i/>
          <w:lang w:eastAsia="zh-CN"/>
        </w:rPr>
        <w:t>Proposal 3:</w:t>
      </w:r>
      <w:r w:rsidRPr="00587293">
        <w:rPr>
          <w:b/>
          <w:i/>
          <w:lang w:eastAsia="zh-CN"/>
        </w:rPr>
        <w:t xml:space="preserve"> </w:t>
      </w:r>
      <w:r w:rsidRPr="003415C4">
        <w:rPr>
          <w:b/>
          <w:i/>
          <w:lang w:eastAsia="zh-CN"/>
        </w:rPr>
        <w:t xml:space="preserve">For </w:t>
      </w:r>
      <w:r>
        <w:rPr>
          <w:b/>
          <w:i/>
          <w:lang w:eastAsia="zh-CN"/>
        </w:rPr>
        <w:t>option 2, the value of N could be 2.</w:t>
      </w:r>
    </w:p>
    <w:p w14:paraId="41FFC0E6" w14:textId="0B2ABA94" w:rsidR="0028167C" w:rsidRPr="0028167C" w:rsidRDefault="0028167C" w:rsidP="000141F2">
      <w:pPr>
        <w:rPr>
          <w:b/>
          <w:i/>
          <w:lang w:eastAsia="zh-CN"/>
        </w:rPr>
      </w:pPr>
      <w:r w:rsidRPr="006F0558">
        <w:rPr>
          <w:b/>
          <w:i/>
          <w:lang w:eastAsia="zh-CN"/>
        </w:rPr>
        <w:t>Proposal</w:t>
      </w:r>
      <w:r>
        <w:rPr>
          <w:b/>
          <w:i/>
          <w:lang w:eastAsia="zh-CN"/>
        </w:rPr>
        <w:t xml:space="preserve"> 4: For option 2</w:t>
      </w:r>
      <w:r w:rsidRPr="003415C4">
        <w:rPr>
          <w:b/>
          <w:i/>
          <w:lang w:eastAsia="zh-CN"/>
        </w:rPr>
        <w:t>,</w:t>
      </w:r>
      <w:r w:rsidRPr="006419C1">
        <w:rPr>
          <w:color w:val="000000"/>
        </w:rPr>
        <w:t xml:space="preserve"> </w:t>
      </w:r>
      <w:r w:rsidRPr="006419C1">
        <w:rPr>
          <w:b/>
          <w:i/>
          <w:lang w:eastAsia="zh-CN"/>
        </w:rPr>
        <w:t>different beams in the same pair can be received simultaneously by the UE either with a single spatial domain receive filter, or with multiple simultaneous spatial domain receive filters.</w:t>
      </w:r>
    </w:p>
    <w:p w14:paraId="39DDE16C" w14:textId="101DB8D0" w:rsidR="0028167C" w:rsidRDefault="0028167C" w:rsidP="000141F2">
      <w:pPr>
        <w:rPr>
          <w:b/>
          <w:i/>
          <w:lang w:eastAsia="zh-CN"/>
        </w:rPr>
      </w:pPr>
      <w:r w:rsidRPr="006F0558">
        <w:rPr>
          <w:b/>
          <w:i/>
          <w:lang w:eastAsia="zh-CN"/>
        </w:rPr>
        <w:t>Proposal</w:t>
      </w:r>
      <w:r>
        <w:rPr>
          <w:b/>
          <w:i/>
          <w:lang w:eastAsia="zh-CN"/>
        </w:rPr>
        <w:t xml:space="preserve"> 5: For TRP specific BFR, at least explicit </w:t>
      </w:r>
      <w:r w:rsidRPr="00261F6C">
        <w:rPr>
          <w:b/>
          <w:i/>
          <w:lang w:eastAsia="zh-CN"/>
        </w:rPr>
        <w:t>BFD-RS set configuration could be supported.</w:t>
      </w:r>
    </w:p>
    <w:p w14:paraId="41B3A88B" w14:textId="25AD7EE3" w:rsidR="00103DFC" w:rsidRPr="0028167C" w:rsidRDefault="0028167C" w:rsidP="000141F2">
      <w:pPr>
        <w:rPr>
          <w:lang w:eastAsia="zh-CN"/>
        </w:rPr>
      </w:pPr>
      <w:r w:rsidRPr="006F0558">
        <w:rPr>
          <w:b/>
          <w:i/>
          <w:lang w:eastAsia="zh-CN"/>
        </w:rPr>
        <w:t>Proposal</w:t>
      </w:r>
      <w:r>
        <w:rPr>
          <w:b/>
          <w:i/>
          <w:lang w:eastAsia="zh-CN"/>
        </w:rPr>
        <w:t xml:space="preserve"> 6:</w:t>
      </w:r>
      <w:r w:rsidR="00CF650E">
        <w:rPr>
          <w:b/>
          <w:i/>
          <w:lang w:eastAsia="zh-CN"/>
        </w:rPr>
        <w:t xml:space="preserve"> </w:t>
      </w:r>
      <w:r>
        <w:rPr>
          <w:b/>
          <w:i/>
          <w:lang w:eastAsia="zh-CN"/>
        </w:rPr>
        <w:t xml:space="preserve">For PUCCH-SR resource, option 2 could be supported, i.e., </w:t>
      </w:r>
      <w:r w:rsidRPr="00EC7D6F">
        <w:rPr>
          <w:b/>
          <w:i/>
          <w:lang w:eastAsia="zh-CN"/>
        </w:rPr>
        <w:t>Up to two (or more) dedicated PUCCH-SR resources in a cell group could be configured.</w:t>
      </w:r>
    </w:p>
    <w:p w14:paraId="701ABE4A" w14:textId="77777777" w:rsidR="00103DFC" w:rsidRPr="006F0558" w:rsidRDefault="00103DFC" w:rsidP="00103DFC">
      <w:pPr>
        <w:rPr>
          <w:b/>
          <w:i/>
          <w:lang w:eastAsia="zh-CN"/>
        </w:rPr>
      </w:pPr>
      <w:r w:rsidRPr="006F0558">
        <w:rPr>
          <w:rFonts w:hint="eastAsia"/>
          <w:b/>
          <w:i/>
          <w:lang w:eastAsia="zh-CN"/>
        </w:rPr>
        <w:t>Proposal</w:t>
      </w:r>
      <w:r>
        <w:rPr>
          <w:b/>
          <w:i/>
          <w:lang w:eastAsia="zh-CN"/>
        </w:rPr>
        <w:t xml:space="preserve"> 7</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AB5EC45" w14:textId="1E28AFA2" w:rsidR="00103DFC" w:rsidRPr="00103DFC" w:rsidRDefault="00103DFC" w:rsidP="000141F2">
      <w:pPr>
        <w:rPr>
          <w:b/>
          <w:i/>
          <w:lang w:eastAsia="zh-CN"/>
        </w:rPr>
      </w:pPr>
      <w:r w:rsidRPr="006F0558">
        <w:rPr>
          <w:rFonts w:hint="eastAsia"/>
          <w:b/>
          <w:i/>
          <w:lang w:eastAsia="zh-CN"/>
        </w:rPr>
        <w:t>Proposal</w:t>
      </w:r>
      <w:r>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0861F78B" w14:textId="31625688" w:rsidR="00103DFC" w:rsidRDefault="00103DFC" w:rsidP="000141F2">
      <w:pPr>
        <w:rPr>
          <w:b/>
          <w:i/>
          <w:lang w:eastAsia="zh-CN"/>
        </w:rPr>
      </w:pPr>
      <w:r w:rsidRPr="006F0558">
        <w:rPr>
          <w:rFonts w:hint="eastAsia"/>
          <w:b/>
          <w:i/>
          <w:lang w:eastAsia="zh-CN"/>
        </w:rPr>
        <w:t>Proposal</w:t>
      </w:r>
      <w:r>
        <w:rPr>
          <w:b/>
          <w:i/>
          <w:lang w:eastAsia="zh-CN"/>
        </w:rPr>
        <w:t xml:space="preserve"> 9</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w:t>
      </w:r>
    </w:p>
    <w:p w14:paraId="42D091F8" w14:textId="09FEFE58" w:rsidR="002274DA" w:rsidRPr="00103DFC" w:rsidRDefault="00103DFC" w:rsidP="00103DFC">
      <w:pPr>
        <w:rPr>
          <w:b/>
          <w:i/>
          <w:lang w:eastAsia="zh-CN"/>
        </w:rPr>
      </w:pPr>
      <w:r w:rsidRPr="006F0558">
        <w:rPr>
          <w:rFonts w:hint="eastAsia"/>
          <w:b/>
          <w:i/>
          <w:lang w:eastAsia="zh-CN"/>
        </w:rPr>
        <w:t>Proposal</w:t>
      </w:r>
      <w:r>
        <w:rPr>
          <w:b/>
          <w:i/>
          <w:lang w:eastAsia="zh-CN"/>
        </w:rPr>
        <w:t xml:space="preserve"> 10</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516E9632" w14:textId="6728E4BD" w:rsidR="00103DFC" w:rsidRPr="008A78AE" w:rsidRDefault="00103DFC" w:rsidP="008A78AE">
      <w:pPr>
        <w:rPr>
          <w:rFonts w:hint="eastAsia"/>
          <w:b/>
          <w:i/>
          <w:color w:val="000000"/>
          <w:kern w:val="2"/>
          <w:lang w:eastAsia="zh-CN"/>
        </w:rPr>
      </w:pPr>
      <w:r w:rsidRPr="006F0558">
        <w:rPr>
          <w:rFonts w:hint="eastAsia"/>
          <w:b/>
          <w:i/>
          <w:lang w:eastAsia="zh-CN"/>
        </w:rPr>
        <w:t>Proposal</w:t>
      </w:r>
      <w:r>
        <w:rPr>
          <w:b/>
          <w:i/>
          <w:lang w:eastAsia="zh-CN"/>
        </w:rPr>
        <w:t xml:space="preserve"> 11</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bookmarkStart w:id="5" w:name="_GoBack"/>
      <w:bookmarkEnd w:id="5"/>
    </w:p>
    <w:p w14:paraId="53CDA053" w14:textId="77777777"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08E9532F" w:rsidR="009C755F" w:rsidRPr="0021760A" w:rsidRDefault="002274DA" w:rsidP="002274DA">
      <w:pPr>
        <w:pStyle w:val="af2"/>
        <w:numPr>
          <w:ilvl w:val="0"/>
          <w:numId w:val="6"/>
        </w:numPr>
        <w:ind w:firstLineChars="0"/>
      </w:pPr>
      <w:r w:rsidRPr="0087766D">
        <w:t>Draft Repor</w:t>
      </w:r>
      <w:r w:rsidR="00103DFC">
        <w:t>t of 3GPP TSG RAN WG1 #103</w:t>
      </w:r>
      <w:r>
        <w:t>e</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0693D" w14:textId="77777777" w:rsidR="001E0EA8" w:rsidRDefault="001E0EA8">
      <w:r>
        <w:separator/>
      </w:r>
    </w:p>
  </w:endnote>
  <w:endnote w:type="continuationSeparator" w:id="0">
    <w:p w14:paraId="2B839102" w14:textId="77777777" w:rsidR="001E0EA8" w:rsidRDefault="001E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EFD21" w14:textId="77777777" w:rsidR="001E0EA8" w:rsidRDefault="001E0EA8">
      <w:r>
        <w:separator/>
      </w:r>
    </w:p>
  </w:footnote>
  <w:footnote w:type="continuationSeparator" w:id="0">
    <w:p w14:paraId="704FC832" w14:textId="77777777" w:rsidR="001E0EA8" w:rsidRDefault="001E0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9"/>
  </w:num>
  <w:num w:numId="2">
    <w:abstractNumId w:val="24"/>
  </w:num>
  <w:num w:numId="3">
    <w:abstractNumId w:val="20"/>
  </w:num>
  <w:num w:numId="4">
    <w:abstractNumId w:val="21"/>
  </w:num>
  <w:num w:numId="5">
    <w:abstractNumId w:val="14"/>
  </w:num>
  <w:num w:numId="6">
    <w:abstractNumId w:val="4"/>
  </w:num>
  <w:num w:numId="7">
    <w:abstractNumId w:val="12"/>
  </w:num>
  <w:num w:numId="8">
    <w:abstractNumId w:val="22"/>
  </w:num>
  <w:num w:numId="9">
    <w:abstractNumId w:val="2"/>
  </w:num>
  <w:num w:numId="10">
    <w:abstractNumId w:val="13"/>
  </w:num>
  <w:num w:numId="11">
    <w:abstractNumId w:val="1"/>
  </w:num>
  <w:num w:numId="12">
    <w:abstractNumId w:val="17"/>
  </w:num>
  <w:num w:numId="13">
    <w:abstractNumId w:val="19"/>
  </w:num>
  <w:num w:numId="14">
    <w:abstractNumId w:val="10"/>
  </w:num>
  <w:num w:numId="15">
    <w:abstractNumId w:val="15"/>
  </w:num>
  <w:num w:numId="16">
    <w:abstractNumId w:val="0"/>
  </w:num>
  <w:num w:numId="17">
    <w:abstractNumId w:val="18"/>
  </w:num>
  <w:num w:numId="18">
    <w:abstractNumId w:val="5"/>
  </w:num>
  <w:num w:numId="19">
    <w:abstractNumId w:val="7"/>
  </w:num>
  <w:num w:numId="20">
    <w:abstractNumId w:val="6"/>
  </w:num>
  <w:num w:numId="21">
    <w:abstractNumId w:val="3"/>
  </w:num>
  <w:num w:numId="22">
    <w:abstractNumId w:val="8"/>
  </w:num>
  <w:num w:numId="23">
    <w:abstractNumId w:val="23"/>
  </w:num>
  <w:num w:numId="24">
    <w:abstractNumId w:val="25"/>
  </w:num>
  <w:num w:numId="25">
    <w:abstractNumId w:val="16"/>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5DA"/>
    <w:rsid w:val="006E39CA"/>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39746-9F75-4107-B5C9-F5AD3AA6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60</cp:revision>
  <cp:lastPrinted>2015-03-27T14:25:00Z</cp:lastPrinted>
  <dcterms:created xsi:type="dcterms:W3CDTF">2020-08-04T02:22:00Z</dcterms:created>
  <dcterms:modified xsi:type="dcterms:W3CDTF">2021-01-15T02:58:00Z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